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3B" w:rsidRDefault="000B5C67" w:rsidP="000B5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(</w:t>
      </w:r>
      <w:r w:rsidRPr="000B5C67">
        <w:rPr>
          <w:rFonts w:ascii="Times New Roman" w:hAnsi="Times New Roman" w:cs="Times New Roman"/>
          <w:sz w:val="28"/>
          <w:szCs w:val="28"/>
        </w:rPr>
        <w:t>отчет) по результатам оценки реализации персонализированных программ наставничества педагогических работни</w:t>
      </w:r>
      <w:r w:rsidR="008B0C99">
        <w:rPr>
          <w:rFonts w:ascii="Times New Roman" w:hAnsi="Times New Roman" w:cs="Times New Roman"/>
          <w:sz w:val="28"/>
          <w:szCs w:val="28"/>
        </w:rPr>
        <w:t>ков образовательных организаций Ханты-Мансийского района</w:t>
      </w:r>
    </w:p>
    <w:p w:rsidR="000B5C67" w:rsidRDefault="000B5C67" w:rsidP="000B5C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272" w:rsidRDefault="00331272" w:rsidP="00522C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наставничества реализуется в Ханты-Мансийском районе  на основании Приказа  10-П-411 от 25.03.2022 Департамента образования и науки Ханты-Мансийского автономного округа – Югры «</w:t>
      </w:r>
      <w:r w:rsidRPr="00331272">
        <w:rPr>
          <w:rFonts w:ascii="Times New Roman" w:hAnsi="Times New Roman" w:cs="Times New Roman"/>
          <w:sz w:val="28"/>
          <w:szCs w:val="28"/>
        </w:rPr>
        <w:t>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»; Приказа 06-Пр-226-О от 08.04.2022 Комитета по образованию администрации Ханты-Мансийского автономного округа –Югры «</w:t>
      </w:r>
      <w:r w:rsidRPr="00331272">
        <w:rPr>
          <w:rFonts w:ascii="Times New Roman" w:hAnsi="Times New Roman" w:cs="Times New Roman"/>
          <w:sz w:val="28"/>
          <w:szCs w:val="28"/>
        </w:rPr>
        <w:t>О внедрении и реализации системы (целевой модели) наставничества педагогических работников в образовательных организациях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1FB0">
        <w:rPr>
          <w:rFonts w:ascii="Times New Roman" w:hAnsi="Times New Roman" w:cs="Times New Roman"/>
          <w:sz w:val="28"/>
          <w:szCs w:val="28"/>
        </w:rPr>
        <w:t>.</w:t>
      </w:r>
    </w:p>
    <w:p w:rsidR="00901FB0" w:rsidRDefault="00901FB0" w:rsidP="00522C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мониторинга оценки персонализированных программ наставничества</w:t>
      </w:r>
      <w:r w:rsidRPr="00901F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</w:t>
      </w:r>
      <w:r>
        <w:rPr>
          <w:rFonts w:ascii="Times New Roman" w:hAnsi="Times New Roman" w:cs="Times New Roman"/>
          <w:sz w:val="28"/>
          <w:szCs w:val="28"/>
        </w:rPr>
        <w:t>уются программы сроком от трех месяцев до года. Включают в себя описание форм и видов наставничества, направление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522C4A" w:rsidRDefault="00522C4A" w:rsidP="00522C4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1272" w:rsidRDefault="00901FB0" w:rsidP="00522C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анализа общеобразовательных школ приведены в таблице 1:</w:t>
      </w:r>
    </w:p>
    <w:p w:rsidR="00522C4A" w:rsidRDefault="00522C4A" w:rsidP="00522C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918"/>
        <w:gridCol w:w="2581"/>
      </w:tblGrid>
      <w:tr w:rsidR="00E301B9" w:rsidTr="00CD0BC1">
        <w:tc>
          <w:tcPr>
            <w:tcW w:w="846" w:type="dxa"/>
          </w:tcPr>
          <w:p w:rsidR="00E301B9" w:rsidRDefault="00E301B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18" w:type="dxa"/>
          </w:tcPr>
          <w:p w:rsidR="00E301B9" w:rsidRDefault="00901FB0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="008B0C9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581" w:type="dxa"/>
          </w:tcPr>
          <w:p w:rsidR="00E301B9" w:rsidRDefault="008B0C99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8B0C99" w:rsidTr="00CD0BC1">
        <w:tc>
          <w:tcPr>
            <w:tcW w:w="846" w:type="dxa"/>
          </w:tcPr>
          <w:p w:rsidR="008B0C99" w:rsidRDefault="008B0C99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:rsidR="008B0C99" w:rsidRDefault="008B0C9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школ</w:t>
            </w:r>
          </w:p>
        </w:tc>
        <w:tc>
          <w:tcPr>
            <w:tcW w:w="2581" w:type="dxa"/>
          </w:tcPr>
          <w:p w:rsidR="008B0C99" w:rsidRDefault="008B0C99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B0C99" w:rsidTr="00CD0BC1">
        <w:tc>
          <w:tcPr>
            <w:tcW w:w="846" w:type="dxa"/>
          </w:tcPr>
          <w:p w:rsidR="008B0C99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:rsidR="008B0C99" w:rsidRDefault="008B0C9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школ, имеющих молодых педагогов (наставляемых)</w:t>
            </w:r>
          </w:p>
        </w:tc>
        <w:tc>
          <w:tcPr>
            <w:tcW w:w="2581" w:type="dxa"/>
          </w:tcPr>
          <w:p w:rsidR="008B0C99" w:rsidRDefault="008B0C99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B0C99" w:rsidTr="00CD0BC1">
        <w:tc>
          <w:tcPr>
            <w:tcW w:w="846" w:type="dxa"/>
          </w:tcPr>
          <w:p w:rsidR="008B0C99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18" w:type="dxa"/>
          </w:tcPr>
          <w:p w:rsidR="008B0C99" w:rsidRDefault="008B0C99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школ, имеющих </w:t>
            </w:r>
            <w:r w:rsidRPr="000B5C67">
              <w:rPr>
                <w:rFonts w:ascii="Times New Roman" w:hAnsi="Times New Roman" w:cs="Times New Roman"/>
                <w:sz w:val="28"/>
                <w:szCs w:val="28"/>
              </w:rPr>
              <w:t>персонализированны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5C6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01FB0">
              <w:rPr>
                <w:rFonts w:ascii="Times New Roman" w:hAnsi="Times New Roman" w:cs="Times New Roman"/>
                <w:sz w:val="28"/>
                <w:szCs w:val="28"/>
              </w:rPr>
              <w:t xml:space="preserve"> («дорожные карты»)</w:t>
            </w:r>
            <w:r w:rsidRPr="000B5C67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наставничества педагогических работни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образовательных организаций</w:t>
            </w:r>
          </w:p>
          <w:p w:rsidR="008B0C99" w:rsidRDefault="008B0C99" w:rsidP="00CD0BC1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8B0C99" w:rsidRDefault="008B0C99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0B5C67" w:rsidRDefault="000B5C67" w:rsidP="00522C4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0C99" w:rsidRDefault="00901FB0" w:rsidP="00522C4A">
      <w:pPr>
        <w:contextualSpacing/>
        <w:rPr>
          <w:rFonts w:ascii="Times New Roman" w:hAnsi="Times New Roman" w:cs="Times New Roman"/>
          <w:sz w:val="28"/>
          <w:szCs w:val="28"/>
        </w:rPr>
      </w:pPr>
      <w:r w:rsidRPr="00901FB0">
        <w:rPr>
          <w:rFonts w:ascii="Times New Roman" w:hAnsi="Times New Roman" w:cs="Times New Roman"/>
          <w:sz w:val="28"/>
          <w:szCs w:val="28"/>
        </w:rPr>
        <w:t xml:space="preserve">Результаты анализа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приведены в таблице 2</w:t>
      </w:r>
      <w:r w:rsidRPr="00901FB0">
        <w:rPr>
          <w:rFonts w:ascii="Times New Roman" w:hAnsi="Times New Roman" w:cs="Times New Roman"/>
          <w:sz w:val="28"/>
          <w:szCs w:val="28"/>
        </w:rPr>
        <w:t>:</w:t>
      </w:r>
    </w:p>
    <w:p w:rsidR="00522C4A" w:rsidRDefault="00522C4A" w:rsidP="00522C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687"/>
      </w:tblGrid>
      <w:tr w:rsidR="00901FB0" w:rsidTr="009873B3">
        <w:tc>
          <w:tcPr>
            <w:tcW w:w="704" w:type="dxa"/>
          </w:tcPr>
          <w:p w:rsidR="00901FB0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4" w:type="dxa"/>
          </w:tcPr>
          <w:p w:rsidR="00901FB0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 </w:t>
            </w:r>
          </w:p>
        </w:tc>
        <w:tc>
          <w:tcPr>
            <w:tcW w:w="2687" w:type="dxa"/>
          </w:tcPr>
          <w:p w:rsidR="00901FB0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901FB0" w:rsidTr="009873B3">
        <w:tc>
          <w:tcPr>
            <w:tcW w:w="704" w:type="dxa"/>
          </w:tcPr>
          <w:p w:rsidR="00901FB0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901FB0" w:rsidRDefault="00901FB0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дополнительного образования</w:t>
            </w:r>
          </w:p>
        </w:tc>
        <w:tc>
          <w:tcPr>
            <w:tcW w:w="2687" w:type="dxa"/>
          </w:tcPr>
          <w:p w:rsidR="00901FB0" w:rsidRDefault="00901FB0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1FB0" w:rsidTr="009873B3">
        <w:tc>
          <w:tcPr>
            <w:tcW w:w="704" w:type="dxa"/>
          </w:tcPr>
          <w:p w:rsidR="00901FB0" w:rsidRDefault="00901FB0" w:rsidP="00CD0B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901FB0" w:rsidRDefault="00522C4A" w:rsidP="00CD0B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Персонализированная</w:t>
            </w:r>
            <w:r w:rsidR="00901FB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2687" w:type="dxa"/>
          </w:tcPr>
          <w:p w:rsidR="00901FB0" w:rsidRDefault="00901FB0" w:rsidP="00CD0BC1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B0C99" w:rsidRDefault="00901FB0" w:rsidP="00522C4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C99" w:rsidRPr="000B5C67" w:rsidRDefault="00901FB0" w:rsidP="000B5C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B0C99" w:rsidRPr="000B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2D"/>
    <w:rsid w:val="000B5C67"/>
    <w:rsid w:val="001839DB"/>
    <w:rsid w:val="00331272"/>
    <w:rsid w:val="00522C4A"/>
    <w:rsid w:val="0088031A"/>
    <w:rsid w:val="008B0C99"/>
    <w:rsid w:val="008D162D"/>
    <w:rsid w:val="00901FB0"/>
    <w:rsid w:val="009A573B"/>
    <w:rsid w:val="00CD0BC1"/>
    <w:rsid w:val="00E3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5A40"/>
  <w15:chartTrackingRefBased/>
  <w15:docId w15:val="{FA894D2A-051E-41B2-A9B8-0BCD5361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2022-11-22T10:10:00Z</dcterms:created>
  <dcterms:modified xsi:type="dcterms:W3CDTF">2022-11-25T11:35:00Z</dcterms:modified>
</cp:coreProperties>
</file>