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0B67A" w14:textId="77777777" w:rsidR="00BE6E8D" w:rsidRPr="00BE6E8D" w:rsidRDefault="00BE6E8D" w:rsidP="00BE6E8D">
      <w:pPr>
        <w:tabs>
          <w:tab w:val="left" w:pos="465"/>
          <w:tab w:val="left" w:pos="147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6E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</w:p>
    <w:p w14:paraId="43052556" w14:textId="5D8C0B5B" w:rsidR="00BE6E8D" w:rsidRPr="00BE6E8D" w:rsidRDefault="00B133DF" w:rsidP="00BE6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6E8D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BE6E8D" w:rsidRPr="00BE6E8D">
        <w:rPr>
          <w:rFonts w:ascii="Times New Roman" w:eastAsia="Times New Roman" w:hAnsi="Times New Roman" w:cs="Times New Roman"/>
          <w:b/>
          <w:sz w:val="28"/>
          <w:szCs w:val="28"/>
        </w:rPr>
        <w:t>тчет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E6E8D" w:rsidRPr="00BE6E8D">
        <w:rPr>
          <w:rFonts w:ascii="Times New Roman" w:eastAsia="Times New Roman" w:hAnsi="Times New Roman" w:cs="Times New Roman"/>
          <w:b/>
          <w:sz w:val="28"/>
          <w:szCs w:val="28"/>
        </w:rPr>
        <w:t xml:space="preserve">о реализации стратегических документов в сфере финансовой грамотности субъектов </w:t>
      </w:r>
      <w:r w:rsidR="00BE6E8D" w:rsidRPr="00BE6E8D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Российской Федерации (включая государственные программы / региональные программы повышения финансовой грамотности населения (или региональные программы (подпрограммы/стратегические планы/дорожные карты) с иным наименованием, направленные на повышение финансовой грамотности населения и защиту прав потребителей финансовых услуг) </w:t>
      </w:r>
    </w:p>
    <w:p w14:paraId="377624DE" w14:textId="77777777" w:rsidR="00BE6E8D" w:rsidRPr="00BE6E8D" w:rsidRDefault="00BE6E8D" w:rsidP="00BE6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711D35" w14:textId="1B6C218B" w:rsidR="00BE6E8D" w:rsidRPr="00BE6E8D" w:rsidRDefault="00BE6E8D" w:rsidP="00BE6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6E8D">
        <w:rPr>
          <w:rFonts w:ascii="Times New Roman" w:eastAsia="Times New Roman" w:hAnsi="Times New Roman" w:cs="Times New Roman"/>
          <w:b/>
          <w:sz w:val="28"/>
          <w:szCs w:val="28"/>
        </w:rPr>
        <w:t>на территории Ханты-Мансийского автономного округа – Югры в 202</w:t>
      </w:r>
      <w:r w:rsidR="00702A4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BE6E8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  <w:r w:rsidRPr="00BE6E8D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tbl>
      <w:tblPr>
        <w:tblpPr w:leftFromText="180" w:rightFromText="180" w:vertAnchor="text" w:tblpY="1"/>
        <w:tblOverlap w:val="never"/>
        <w:tblW w:w="5122" w:type="pct"/>
        <w:tblLook w:val="04A0" w:firstRow="1" w:lastRow="0" w:firstColumn="1" w:lastColumn="0" w:noHBand="0" w:noVBand="1"/>
      </w:tblPr>
      <w:tblGrid>
        <w:gridCol w:w="520"/>
        <w:gridCol w:w="4814"/>
        <w:gridCol w:w="1516"/>
        <w:gridCol w:w="1334"/>
        <w:gridCol w:w="1670"/>
        <w:gridCol w:w="1670"/>
        <w:gridCol w:w="1670"/>
        <w:gridCol w:w="1664"/>
      </w:tblGrid>
      <w:tr w:rsidR="00BE6E8D" w:rsidRPr="00BE6E8D" w14:paraId="21210112" w14:textId="77777777" w:rsidTr="00BC1EBA">
        <w:trPr>
          <w:trHeight w:val="672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A5BCF" w14:textId="77777777" w:rsidR="00BE6E8D" w:rsidRPr="00BE6E8D" w:rsidRDefault="00BE6E8D" w:rsidP="00BE6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I. Общие сведения о реализации стратегических документов в сфере финансовой грамотности субъектов Российской Федерации (включая государственные программы / региональные программы повышения финансовой грамотности населения (или региональные программы (подпрограммы/стратегические планы/дорожные карты) с иным наименованием, направленные на повышение финансовой грамотности населения и защиту прав потребителей финансовых услуг) (далее – Программа) </w:t>
            </w:r>
          </w:p>
        </w:tc>
      </w:tr>
      <w:tr w:rsidR="00BE6E8D" w:rsidRPr="00BE6E8D" w14:paraId="391EAACA" w14:textId="77777777" w:rsidTr="00BC1EBA">
        <w:trPr>
          <w:trHeight w:val="737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E689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C4D3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20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AF31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Ханты-Мансийский район </w:t>
            </w:r>
          </w:p>
        </w:tc>
      </w:tr>
      <w:tr w:rsidR="00BE6E8D" w:rsidRPr="00BE6E8D" w14:paraId="7B4E9648" w14:textId="77777777" w:rsidTr="00BC1EBA">
        <w:trPr>
          <w:trHeight w:val="1988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E5DE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515D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и реквизиты документа (программа\подпрограмма, приказ, распоряжение, иные документы, регламентирующие деятельность, направленную на повышение финансовой грамотности </w:t>
            </w: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 ТЕРРИТОРИИ МУНИЦИПАЛЬНОГО ОБРАЗОВАНИЯ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0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55A8" w14:textId="2433E5FE" w:rsidR="006935F4" w:rsidRPr="006935F4" w:rsidRDefault="006935F4" w:rsidP="006935F4">
            <w:pPr>
              <w:spacing w:after="0" w:line="240" w:lineRule="auto"/>
              <w:ind w:left="78" w:right="1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Ханты-Мансийского района от 28.12. 2024 № 1176 «О муниципальной программе Ханты-Мансийского района «Развитие малого и среднего предпринимательства на территории Ханты-Мансийского района»</w:t>
            </w:r>
          </w:p>
          <w:p w14:paraId="0507FF33" w14:textId="0224D931" w:rsidR="00702A48" w:rsidRPr="00702A48" w:rsidRDefault="00702A48" w:rsidP="00702A48">
            <w:pPr>
              <w:spacing w:after="0" w:line="240" w:lineRule="auto"/>
              <w:ind w:left="78" w:right="1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комитета по образованию Администрации Ханты-Мансийского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0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0A5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  <w:r w:rsidRPr="0070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01.2024 № 06-Пр-10-О «Об утверждении плана мероприятий по повышению финансовой грамотности и формированию финансовой культуры в сфере образования Ханты-Мансийского района на 2024 год и плановый период до 2030 года»</w:t>
            </w:r>
          </w:p>
          <w:p w14:paraId="4EBB1CD9" w14:textId="2120E191" w:rsidR="00702A48" w:rsidRPr="00BE6E8D" w:rsidRDefault="00702A48" w:rsidP="00BE6E8D">
            <w:pPr>
              <w:spacing w:after="0" w:line="240" w:lineRule="auto"/>
              <w:ind w:left="78" w:right="1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6E8D" w:rsidRPr="00BE6E8D" w14:paraId="2EBA6239" w14:textId="77777777" w:rsidTr="00BC1EBA">
        <w:trPr>
          <w:trHeight w:val="563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461D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870D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Ответственные за реализацию мероприятий, направленных на повышение финансовой грамотности </w:t>
            </w: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 ТЕРРИТОРИИ МУНИЦИПАЛЬНОГО ОБРАЗОВАНИЯ 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(ФИО, должность, наименование 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учреждение/организации)</w:t>
            </w:r>
          </w:p>
        </w:tc>
        <w:tc>
          <w:tcPr>
            <w:tcW w:w="320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85B4" w14:textId="77777777" w:rsidR="00B8142D" w:rsidRDefault="00B8142D" w:rsidP="00BE6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Овсянников Юрий Александрович, председатель комитета экономической политики Администрации Ханты-Мансийского района</w:t>
            </w:r>
          </w:p>
          <w:p w14:paraId="3AE9B4BA" w14:textId="24502C2D" w:rsidR="00702A48" w:rsidRPr="00BE6E8D" w:rsidRDefault="00BE6E8D" w:rsidP="00BE6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Шишонкова</w:t>
            </w:r>
            <w:proofErr w:type="spellEnd"/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Любовь Владимировна, директор муниципального автономного учреждения </w:t>
            </w:r>
            <w:r w:rsidR="0070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Ханты-Мансийского района 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«Организационно-методический центр»</w:t>
            </w:r>
          </w:p>
          <w:p w14:paraId="79077903" w14:textId="5C27E95E" w:rsidR="00BE6E8D" w:rsidRPr="00BE6E8D" w:rsidRDefault="00BE6E8D" w:rsidP="00BE6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Пережогина Ирина Германовна, директор муниципального автономного учреждения 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Ханты-Мансийского района</w:t>
            </w:r>
            <w:r w:rsidR="0070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«Муниципальный методический центр»</w:t>
            </w:r>
          </w:p>
        </w:tc>
      </w:tr>
      <w:tr w:rsidR="00BE6E8D" w:rsidRPr="00BE6E8D" w14:paraId="6F033296" w14:textId="77777777" w:rsidTr="00BC1EBA">
        <w:trPr>
          <w:trHeight w:val="936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018B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0D5D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Объемы бюджетных ассигнований и источники финансирования мероприятий по финансовой грамотности на уровне муниципального образования (тыс. рублей)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506C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(на весь период реализации Программы)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1C71" w14:textId="6B58397A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состоянию на 31.12.202</w:t>
            </w:r>
            <w:r w:rsidR="0070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19C2" w14:textId="1FCD1D2F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Отчетный период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202</w:t>
            </w:r>
            <w:r w:rsidR="0070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E0F2" w14:textId="7A926CFC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Плановый период 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202</w:t>
            </w:r>
            <w:r w:rsidR="0070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89F8" w14:textId="6E313216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Плановый период 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202</w:t>
            </w:r>
            <w:r w:rsidR="0070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B1B5" w14:textId="7DC9E564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Плановый период 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202</w:t>
            </w:r>
            <w:r w:rsidR="0070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BE6E8D" w:rsidRPr="00BE6E8D" w14:paraId="15E89E75" w14:textId="77777777" w:rsidTr="00BC1EBA">
        <w:trPr>
          <w:trHeight w:val="391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896B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C17D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964C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E328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77FC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BB2B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1214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383E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</w:tr>
      <w:tr w:rsidR="00BE6E8D" w:rsidRPr="00BE6E8D" w14:paraId="299B7DFF" w14:textId="77777777" w:rsidTr="00BC1EBA">
        <w:trPr>
          <w:trHeight w:val="411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B2C4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CEE3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B174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AAEC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FC45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C96B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EC5B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3AC5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E6E8D" w:rsidRPr="00BE6E8D" w14:paraId="6810A453" w14:textId="77777777" w:rsidTr="00BC1EBA">
        <w:trPr>
          <w:trHeight w:val="312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5EBA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7DD29" w14:textId="77777777" w:rsidR="00BE6E8D" w:rsidRPr="00BE6E8D" w:rsidRDefault="00BE6E8D" w:rsidP="00BE6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объем: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54B3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1299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3A92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B55A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0E04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A4DE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</w:tr>
    </w:tbl>
    <w:p w14:paraId="617CEF86" w14:textId="77777777" w:rsidR="00BE6E8D" w:rsidRPr="00BE6E8D" w:rsidRDefault="00BE6E8D" w:rsidP="00BE6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E8D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14:paraId="10FDCCB0" w14:textId="77777777" w:rsidR="00BE6E8D" w:rsidRPr="00BE6E8D" w:rsidRDefault="00BE6E8D" w:rsidP="00BE6E8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E8D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4812" w:type="pct"/>
        <w:jc w:val="center"/>
        <w:tblLayout w:type="fixed"/>
        <w:tblLook w:val="04A0" w:firstRow="1" w:lastRow="0" w:firstColumn="1" w:lastColumn="0" w:noHBand="0" w:noVBand="1"/>
      </w:tblPr>
      <w:tblGrid>
        <w:gridCol w:w="1262"/>
        <w:gridCol w:w="2384"/>
        <w:gridCol w:w="1865"/>
        <w:gridCol w:w="2295"/>
        <w:gridCol w:w="1628"/>
        <w:gridCol w:w="1709"/>
        <w:gridCol w:w="1669"/>
        <w:gridCol w:w="1147"/>
      </w:tblGrid>
      <w:tr w:rsidR="00BE6E8D" w:rsidRPr="00BE6E8D" w14:paraId="2F275103" w14:textId="77777777" w:rsidTr="00BC1EBA">
        <w:trPr>
          <w:trHeight w:val="70"/>
          <w:tblHeader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29B7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 xml:space="preserve">II. Образовательные, просветительские и информационные мероприятия для целевых групп в соответствии с Региональной программой, РЕАЛИЗУЕМЫХ В ОТЧЕТНОМ ПЕРИОДЕ НА ТЕРРИТОРИИ МУНИЦИПАЛЬНОГО ОБРАЗОВАНИЯ </w:t>
            </w:r>
          </w:p>
        </w:tc>
      </w:tr>
      <w:tr w:rsidR="00BE6E8D" w:rsidRPr="00BE6E8D" w14:paraId="14631127" w14:textId="77777777" w:rsidTr="00BC1EBA">
        <w:trPr>
          <w:trHeight w:val="682"/>
          <w:tblHeader/>
          <w:jc w:val="center"/>
        </w:trPr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9990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E900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населения</w:t>
            </w:r>
          </w:p>
        </w:tc>
        <w:tc>
          <w:tcPr>
            <w:tcW w:w="6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8DFA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данной группы населения (всего проживающих в муниципальном образовании, чел.)</w:t>
            </w:r>
          </w:p>
        </w:tc>
        <w:tc>
          <w:tcPr>
            <w:tcW w:w="8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75A8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Является ли данная группа населения целевой аудиторией, согласно нормативным документам, регламентирующим деятельность по финансовой грамотности в муниципальном образовании 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(код: да - 1, нет - 2)</w:t>
            </w: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6C98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  <w:p w14:paraId="5A04F6C2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(ед.)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4DC4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участников мероприятий (чел.)</w:t>
            </w:r>
          </w:p>
        </w:tc>
      </w:tr>
      <w:tr w:rsidR="00BE6E8D" w:rsidRPr="00BE6E8D" w14:paraId="2A940A8B" w14:textId="77777777" w:rsidTr="00BC1EBA">
        <w:trPr>
          <w:trHeight w:val="70"/>
          <w:tblHeader/>
          <w:jc w:val="center"/>
        </w:trPr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BA71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6083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44CD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43B1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A143" w14:textId="1A7585B1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Отчетный период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202</w:t>
            </w:r>
            <w:r w:rsidR="0070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5783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Плановый период </w:t>
            </w:r>
          </w:p>
          <w:p w14:paraId="33232411" w14:textId="114DCF56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70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742B" w14:textId="39B93CF9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Отчетный период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202</w:t>
            </w:r>
            <w:r w:rsidR="0070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8737" w14:textId="43D12FBC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Плановый период 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202</w:t>
            </w:r>
            <w:r w:rsidR="0070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BE6E8D" w:rsidRPr="00BE6E8D" w14:paraId="57BDA512" w14:textId="77777777" w:rsidTr="00BC1EBA">
        <w:trPr>
          <w:trHeight w:val="665"/>
          <w:jc w:val="center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4DDE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E92F" w14:textId="77777777" w:rsidR="00BE6E8D" w:rsidRPr="00BE6E8D" w:rsidRDefault="00BE6E8D" w:rsidP="00BE6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Обучающиеся, в том числе: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7801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A698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BBBB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DCB5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FBA0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E3DE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6E8D" w:rsidRPr="00BE6E8D" w14:paraId="066E177E" w14:textId="77777777" w:rsidTr="00BC1EBA">
        <w:trPr>
          <w:trHeight w:val="936"/>
          <w:jc w:val="center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2932F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3E47" w14:textId="77777777" w:rsidR="00BE6E8D" w:rsidRPr="00BE6E8D" w:rsidRDefault="00BE6E8D" w:rsidP="00BE6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 общеобразовательных организаций (школьники)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F937" w14:textId="6E825D9A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C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A181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8243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5195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83BD" w14:textId="2D4840C1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C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9D5DA" w14:textId="4943C5C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C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</w:tr>
      <w:tr w:rsidR="00BE6E8D" w:rsidRPr="00BE6E8D" w14:paraId="07880EA5" w14:textId="77777777" w:rsidTr="00BC1EBA">
        <w:trPr>
          <w:trHeight w:val="936"/>
          <w:jc w:val="center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7E3A9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5AEA7" w14:textId="77777777" w:rsidR="00BE6E8D" w:rsidRPr="00BE6E8D" w:rsidRDefault="00BE6E8D" w:rsidP="00BE6E8D">
            <w:pPr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 дошкольных образовательных организаций (дошкольники)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F17E" w14:textId="00941C81" w:rsidR="00BE6E8D" w:rsidRPr="00BE6E8D" w:rsidRDefault="002C2786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4AC9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DCF5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77F9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648C" w14:textId="63200C44" w:rsidR="00BE6E8D" w:rsidRPr="00BE6E8D" w:rsidRDefault="002C2786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12793" w14:textId="595604FF" w:rsidR="00BE6E8D" w:rsidRPr="00BE6E8D" w:rsidRDefault="002C2786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</w:tr>
      <w:tr w:rsidR="00BE6E8D" w:rsidRPr="00BE6E8D" w14:paraId="2174AE2A" w14:textId="77777777" w:rsidTr="00BC1EBA">
        <w:trPr>
          <w:trHeight w:val="936"/>
          <w:jc w:val="center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740F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F2C0E" w14:textId="77777777" w:rsidR="00BE6E8D" w:rsidRPr="00BE6E8D" w:rsidRDefault="00BE6E8D" w:rsidP="00BE6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Обучающиеся профессиональных образовательных </w:t>
            </w: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организаций (СПО)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EF4D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2B1F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2F68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9F3F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EE07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80F2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E6E8D" w:rsidRPr="00BE6E8D" w14:paraId="7C8E6EDA" w14:textId="77777777" w:rsidTr="00BC1EBA">
        <w:trPr>
          <w:trHeight w:val="624"/>
          <w:jc w:val="center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4A77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7C78" w14:textId="77777777" w:rsidR="00BE6E8D" w:rsidRPr="00BE6E8D" w:rsidRDefault="00BE6E8D" w:rsidP="00BE6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Обучающиеся образовательных организаций высшего образования (ВО)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B4C6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FE14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04BB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4E01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4E8F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A7C0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E6E8D" w:rsidRPr="00BE6E8D" w14:paraId="1D6218A8" w14:textId="77777777" w:rsidTr="00BC1EBA">
        <w:trPr>
          <w:trHeight w:val="381"/>
          <w:jc w:val="center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95EE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7CBAA" w14:textId="77777777" w:rsidR="00BE6E8D" w:rsidRPr="00BE6E8D" w:rsidRDefault="00BE6E8D" w:rsidP="00BE6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0A81" w14:textId="7EB0C558" w:rsidR="00BE6E8D" w:rsidRPr="00BE6E8D" w:rsidRDefault="002C2786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BE6E8D"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чел.*****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D739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6FD1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4AB0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30C1" w14:textId="3442B846" w:rsidR="00BE6E8D" w:rsidRPr="00BE6E8D" w:rsidRDefault="002C2786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4EC1" w14:textId="43D9690E" w:rsidR="00BE6E8D" w:rsidRPr="00BE6E8D" w:rsidRDefault="002C2786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BE6E8D" w:rsidRPr="00BE6E8D" w14:paraId="1FB61C3F" w14:textId="77777777" w:rsidTr="00BC1EBA">
        <w:trPr>
          <w:trHeight w:val="624"/>
          <w:jc w:val="center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B700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7044" w14:textId="77777777" w:rsidR="00BE6E8D" w:rsidRPr="00BE6E8D" w:rsidRDefault="00BE6E8D" w:rsidP="00BE6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Люди с ограниченными </w:t>
            </w: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возможностями здоровья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9347" w14:textId="77777777" w:rsid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395 детей ****</w:t>
            </w:r>
          </w:p>
          <w:p w14:paraId="77EC9E71" w14:textId="20B479F2" w:rsidR="002C2786" w:rsidRPr="00BE6E8D" w:rsidRDefault="002C2786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взрослые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48AA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91A1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883C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28DB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4934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</w:tr>
      <w:tr w:rsidR="00BE6E8D" w:rsidRPr="00BE6E8D" w14:paraId="44DE412C" w14:textId="77777777" w:rsidTr="00BC1EBA">
        <w:trPr>
          <w:trHeight w:val="624"/>
          <w:jc w:val="center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53E3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CEB60" w14:textId="77777777" w:rsidR="00BE6E8D" w:rsidRPr="00BE6E8D" w:rsidRDefault="00BE6E8D" w:rsidP="00BE6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Взрослое (экономически активное) население, в т.ч.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BFC2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9817 чел.*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2EF2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DFF7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23***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EFB4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25***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B8AA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175E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</w:tr>
      <w:tr w:rsidR="00BE6E8D" w:rsidRPr="00BE6E8D" w14:paraId="05BACAD8" w14:textId="77777777" w:rsidTr="00BC1EBA">
        <w:trPr>
          <w:trHeight w:val="624"/>
          <w:jc w:val="center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70E87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06D7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Занятое население (лица, занятые экономической деятельностью)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4FFA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8714 чел.*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1CFB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D05C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009D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3A70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9A565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BE6E8D" w:rsidRPr="00BE6E8D" w14:paraId="1C4B13C0" w14:textId="77777777" w:rsidTr="00BC1EBA">
        <w:trPr>
          <w:trHeight w:val="624"/>
          <w:jc w:val="center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467F4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F147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Безработные граждане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1161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чел **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6EE2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BA3A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3303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E251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0A4D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BE6E8D" w:rsidRPr="00BE6E8D" w14:paraId="1B4678B8" w14:textId="77777777" w:rsidTr="0026538B">
        <w:trPr>
          <w:trHeight w:val="624"/>
          <w:jc w:val="center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762F" w14:textId="77777777" w:rsidR="00BE6E8D" w:rsidRPr="00BE6E8D" w:rsidRDefault="00BE6E8D" w:rsidP="00BE6E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F9CD9" w14:textId="77777777" w:rsidR="00BE6E8D" w:rsidRPr="00BE6E8D" w:rsidRDefault="00BE6E8D" w:rsidP="00BE6E8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Пенсионеры и люди предпенсионного возраста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1E60" w14:textId="77777777" w:rsidR="00BE6E8D" w:rsidRPr="00BE6E8D" w:rsidRDefault="00BE6E8D" w:rsidP="00BE6E8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5175 ****** (пенсионеры)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384B" w14:textId="77777777" w:rsidR="00BE6E8D" w:rsidRPr="00BE6E8D" w:rsidRDefault="00BE6E8D" w:rsidP="0026538B">
            <w:pPr>
              <w:spacing w:before="240"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72FC" w14:textId="77777777" w:rsidR="00BE6E8D" w:rsidRPr="00BE6E8D" w:rsidRDefault="00BE6E8D" w:rsidP="0026538B">
            <w:pPr>
              <w:spacing w:before="240"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E9F0" w14:textId="77777777" w:rsidR="00BE6E8D" w:rsidRPr="00BE6E8D" w:rsidRDefault="00BE6E8D" w:rsidP="0026538B">
            <w:pPr>
              <w:spacing w:before="240"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8577" w14:textId="77777777" w:rsidR="00BE6E8D" w:rsidRPr="00BE6E8D" w:rsidRDefault="00BE6E8D" w:rsidP="0026538B">
            <w:pPr>
              <w:spacing w:before="240"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E1A5" w14:textId="77777777" w:rsidR="00BE6E8D" w:rsidRPr="00BE6E8D" w:rsidRDefault="00BE6E8D" w:rsidP="0026538B">
            <w:pPr>
              <w:spacing w:before="240"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E6E8D" w:rsidRPr="00BE6E8D" w14:paraId="3D3302F1" w14:textId="77777777" w:rsidTr="00BC1EBA">
        <w:trPr>
          <w:trHeight w:val="567"/>
          <w:jc w:val="center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F565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019A0" w14:textId="77777777" w:rsidR="00BE6E8D" w:rsidRPr="00BE6E8D" w:rsidRDefault="00BE6E8D" w:rsidP="00BE6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Волонтеры финансового просвещения</w:t>
            </w: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0BBC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E179" w14:textId="77777777" w:rsidR="00BE6E8D" w:rsidRPr="00BE6E8D" w:rsidRDefault="00BE6E8D" w:rsidP="00BE6E8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9EF3" w14:textId="77777777" w:rsidR="00BE6E8D" w:rsidRPr="00BE6E8D" w:rsidRDefault="00BE6E8D" w:rsidP="00BE6E8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8867" w14:textId="77777777" w:rsidR="00BE6E8D" w:rsidRPr="00BE6E8D" w:rsidRDefault="00BE6E8D" w:rsidP="00BE6E8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8CC5" w14:textId="77777777" w:rsidR="00BE6E8D" w:rsidRPr="00BE6E8D" w:rsidRDefault="00BE6E8D" w:rsidP="00BE6E8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21A2" w14:textId="77777777" w:rsidR="00BE6E8D" w:rsidRPr="00BE6E8D" w:rsidRDefault="00BE6E8D" w:rsidP="00BE6E8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E6E8D" w:rsidRPr="00BE6E8D" w14:paraId="24F2094A" w14:textId="77777777" w:rsidTr="00BC1EBA">
        <w:trPr>
          <w:trHeight w:val="1247"/>
          <w:jc w:val="center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AF24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FDEE0" w14:textId="77777777" w:rsidR="00BE6E8D" w:rsidRPr="00BE6E8D" w:rsidRDefault="00BE6E8D" w:rsidP="00BE6E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Субъекты малого и среднего предпринимательства, индивидуальные предприниматели и самозанятые граждане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3FAC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субъектов МСП – 417 ед., самозанятых граждан – 1041 чел.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6C8C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0024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3147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6695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2A49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</w:tr>
    </w:tbl>
    <w:p w14:paraId="745B1C65" w14:textId="77777777" w:rsidR="00BE6E8D" w:rsidRPr="00BE6E8D" w:rsidRDefault="00BE6E8D" w:rsidP="00BE6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5D3797" w14:textId="77777777" w:rsidR="00BE6E8D" w:rsidRPr="00BE6E8D" w:rsidRDefault="00BE6E8D" w:rsidP="00BE6E8D">
      <w:pPr>
        <w:rPr>
          <w:rFonts w:ascii="Times New Roman" w:eastAsia="Times New Roman" w:hAnsi="Times New Roman" w:cs="Times New Roman"/>
          <w:sz w:val="24"/>
          <w:szCs w:val="24"/>
        </w:rPr>
      </w:pPr>
      <w:r w:rsidRPr="00BE6E8D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14"/>
        <w:gridCol w:w="2009"/>
        <w:gridCol w:w="963"/>
        <w:gridCol w:w="5066"/>
        <w:gridCol w:w="1679"/>
        <w:gridCol w:w="1356"/>
        <w:gridCol w:w="22"/>
        <w:gridCol w:w="2895"/>
      </w:tblGrid>
      <w:tr w:rsidR="00BE6E8D" w:rsidRPr="00BE6E8D" w14:paraId="76A6EBAD" w14:textId="77777777" w:rsidTr="00BC1EBA">
        <w:trPr>
          <w:trHeight w:val="28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116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I</w:t>
            </w:r>
            <w:r w:rsidRPr="00BE6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II</w:t>
            </w:r>
            <w:r w:rsidRPr="00BE6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. Информационная кампания на уровне муниципального образования</w:t>
            </w:r>
          </w:p>
        </w:tc>
      </w:tr>
      <w:tr w:rsidR="00BE6E8D" w:rsidRPr="00BE6E8D" w14:paraId="1142E0A8" w14:textId="77777777" w:rsidTr="00BC1EBA">
        <w:trPr>
          <w:trHeight w:val="624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3F02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36F8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Каналы информирования населения в регионе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BC30C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Укажите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где размещаются материалы по финансовой грамотности </w:t>
            </w:r>
            <w:r w:rsidRPr="00BE6E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(поставьте «+»)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A668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Отметьте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наличие практики размещения социальной рекламы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2"/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E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(поставьте «+»)</w:t>
            </w:r>
          </w:p>
        </w:tc>
        <w:tc>
          <w:tcPr>
            <w:tcW w:w="1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D824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 наличии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практики размещения социальной рекламы укажите наиболее крупный проект</w:t>
            </w: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(указать ссылку)</w:t>
            </w:r>
          </w:p>
        </w:tc>
      </w:tr>
      <w:tr w:rsidR="00BE6E8D" w:rsidRPr="00BE6E8D" w14:paraId="4476F1DA" w14:textId="77777777" w:rsidTr="00BC1EBA">
        <w:trPr>
          <w:trHeight w:val="624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3F02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0F7D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сайты органов местного самоуправления</w:t>
            </w:r>
          </w:p>
          <w:p w14:paraId="401DE722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(наличие раздела с материалами по финансовой грамотности)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BF003" w14:textId="0B3057A0" w:rsidR="003406BD" w:rsidRDefault="00C435C6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3406BD" w:rsidRPr="009764D1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</w:rPr>
                <w:t>https://hmrn.ru/raion/ekonomika/index.php</w:t>
              </w:r>
            </w:hyperlink>
          </w:p>
          <w:p w14:paraId="613941D9" w14:textId="4E67D595" w:rsidR="00BE6E8D" w:rsidRDefault="00C435C6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3406BD" w:rsidRPr="009764D1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</w:rPr>
                <w:t>https://obr.hmrn.ru/lp/organupravleniya/finansovayagramotnost/prosveshenie_puyy/</w:t>
              </w:r>
            </w:hyperlink>
          </w:p>
          <w:p w14:paraId="3E989D24" w14:textId="33F7B8F9" w:rsidR="003406BD" w:rsidRDefault="00C435C6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0A5DDD" w:rsidRPr="009764D1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</w:rPr>
                <w:t>https://gazeta-hmrn.ru/</w:t>
              </w:r>
            </w:hyperlink>
          </w:p>
          <w:p w14:paraId="5638CA15" w14:textId="443EF70E" w:rsidR="000A5DDD" w:rsidRPr="00BE6E8D" w:rsidRDefault="000A5DD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7373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EB3B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6E8D" w:rsidRPr="00BE6E8D" w14:paraId="2221C060" w14:textId="77777777" w:rsidTr="00BC1EBA">
        <w:trPr>
          <w:trHeight w:val="407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139C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123A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Социальные сети органов местного самоуправления (наличие </w:t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размещенных материалов по финансовой грамотности в течение отчетного периода)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20AA5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+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3209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51CC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6E8D" w:rsidRPr="00BE6E8D" w14:paraId="29125543" w14:textId="77777777" w:rsidTr="00BC1EBA">
        <w:trPr>
          <w:trHeight w:val="624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DE5F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89E87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Публикации в периодических печатных изданиях по инициативе и/или за счет средств местного бюджета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68DD6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410D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88BC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6E8D" w:rsidRPr="00BE6E8D" w14:paraId="25620663" w14:textId="77777777" w:rsidTr="00BC1EBA">
        <w:trPr>
          <w:trHeight w:val="424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B153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889A8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Радиопередачи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5B6F7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FFC5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DA78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6E8D" w:rsidRPr="00BE6E8D" w14:paraId="0DF86FED" w14:textId="77777777" w:rsidTr="00BC1EBA">
        <w:trPr>
          <w:trHeight w:val="403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C0CF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8B8F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Телепередачи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6B5EE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4227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CB214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6E8D" w:rsidRPr="00BE6E8D" w14:paraId="7FE49E56" w14:textId="77777777" w:rsidTr="00BC1EBA">
        <w:trPr>
          <w:trHeight w:val="1543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9597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98810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информации в общественных местах (наличие стендов, информационных досок, уголков по финансовой грамотности), в т.ч. в: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5D414" w14:textId="60E9A8EA" w:rsidR="003406BD" w:rsidRPr="003406BD" w:rsidRDefault="003406BD" w:rsidP="0034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40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стенд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40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родителей, транслирование видеороликов в фойе образовательных организаций</w:t>
            </w:r>
          </w:p>
          <w:p w14:paraId="3385E0A1" w14:textId="77777777" w:rsidR="003406BD" w:rsidRPr="003406BD" w:rsidRDefault="003406BD" w:rsidP="0034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Уголок финансовой грамотности </w:t>
            </w:r>
          </w:p>
          <w:p w14:paraId="32074067" w14:textId="77777777" w:rsidR="003406BD" w:rsidRPr="003406BD" w:rsidRDefault="003406BD" w:rsidP="0034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школах и детских садах</w:t>
            </w:r>
          </w:p>
          <w:p w14:paraId="5B3E86EF" w14:textId="0A278430" w:rsidR="003406BD" w:rsidRPr="003406BD" w:rsidRDefault="003406BD" w:rsidP="0034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например: </w:t>
            </w:r>
            <w:hyperlink r:id="rId11" w:history="1">
              <w:r w:rsidRPr="003406BD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https://vk.com/wall-216941941_1727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965AF38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D647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40F3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6E8D" w:rsidRPr="00BE6E8D" w14:paraId="0E864E96" w14:textId="77777777" w:rsidTr="00BC1EBA">
        <w:trPr>
          <w:trHeight w:val="46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574F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13429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Библиотеках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AE728" w14:textId="022C11A5" w:rsidR="00BE6E8D" w:rsidRPr="00BE6E8D" w:rsidRDefault="003406B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стенды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BBCD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B923E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6E8D" w:rsidRPr="00BE6E8D" w14:paraId="42746E69" w14:textId="77777777" w:rsidTr="00BC1EBA">
        <w:trPr>
          <w:trHeight w:val="41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7FEC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59BF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0EC7E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A492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F4630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6E8D" w:rsidRPr="00BE6E8D" w14:paraId="2ADEB9DC" w14:textId="77777777" w:rsidTr="00BC1EBA">
        <w:trPr>
          <w:trHeight w:val="421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9D39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3679" w14:textId="77777777" w:rsidR="00BE6E8D" w:rsidRPr="00BE6E8D" w:rsidRDefault="00BE6E8D" w:rsidP="00BE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Отделениях Пенсионного фонда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EA497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E628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7A4D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6E8D" w:rsidRPr="00BE6E8D" w14:paraId="7ABF31C4" w14:textId="77777777" w:rsidTr="00BC1EBA">
        <w:trPr>
          <w:trHeight w:val="416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F740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63348" w14:textId="77777777" w:rsidR="00BE6E8D" w:rsidRPr="00BE6E8D" w:rsidRDefault="00BE6E8D" w:rsidP="00BE6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Отделениях Почты России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A339C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DB70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12397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6E8D" w:rsidRPr="00BE6E8D" w14:paraId="2C11FA19" w14:textId="77777777" w:rsidTr="00BC1EBA">
        <w:trPr>
          <w:trHeight w:val="408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2B36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76599" w14:textId="77777777" w:rsidR="00BE6E8D" w:rsidRPr="00BE6E8D" w:rsidRDefault="00BE6E8D" w:rsidP="00BE6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Магазинах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17426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C046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A41FB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6E8D" w:rsidRPr="00BE6E8D" w14:paraId="7EEE2763" w14:textId="77777777" w:rsidTr="00BC1EBA">
        <w:trPr>
          <w:trHeight w:val="408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6899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956A" w14:textId="77777777" w:rsidR="00BE6E8D" w:rsidRPr="00BE6E8D" w:rsidRDefault="00BE6E8D" w:rsidP="00BE6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Аэропортах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9E990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FBEC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A78EE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6E8D" w:rsidRPr="00BE6E8D" w14:paraId="4D54215D" w14:textId="77777777" w:rsidTr="00BC1EBA">
        <w:trPr>
          <w:trHeight w:val="408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F482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D64D" w14:textId="77777777" w:rsidR="00BE6E8D" w:rsidRPr="00BE6E8D" w:rsidRDefault="00BE6E8D" w:rsidP="00BE6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Железнодорожных и автовокзалах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B0EDB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BAF5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202D9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6E8D" w:rsidRPr="00BE6E8D" w14:paraId="5F4EE33C" w14:textId="77777777" w:rsidTr="00BC1EBA">
        <w:trPr>
          <w:trHeight w:val="40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C128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6E8D" w:rsidRPr="00BE6E8D" w14:paraId="244B3DED" w14:textId="77777777" w:rsidTr="00BC1EBA">
        <w:trPr>
          <w:trHeight w:val="40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6E7A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IV</w:t>
            </w: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. Подготовка, издание и распространение печатно-полиграфической продукции на тему финансовой грамотности для различных целевых групп населения </w:t>
            </w:r>
          </w:p>
        </w:tc>
      </w:tr>
      <w:tr w:rsidR="00BE6E8D" w:rsidRPr="00BE6E8D" w14:paraId="7E736D59" w14:textId="77777777" w:rsidTr="00BC1EBA">
        <w:trPr>
          <w:trHeight w:val="408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6D75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22D5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продукции </w:t>
            </w:r>
          </w:p>
          <w:p w14:paraId="78D40CA2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(буклет, брошюра, журнал, афиша, стенд и т.д.)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9916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(печатный, электронный)</w:t>
            </w:r>
          </w:p>
        </w:tc>
        <w:tc>
          <w:tcPr>
            <w:tcW w:w="13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D31B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Тематика </w:t>
            </w:r>
          </w:p>
          <w:p w14:paraId="13F5A53A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(предупреждение мошенничества, правила личного финансового планирования, банковские услуги, пенсионное, социальное обеспечение, налоговое законодательство и т.д.)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638F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Тираж</w:t>
            </w:r>
          </w:p>
          <w:p w14:paraId="42883559" w14:textId="77777777" w:rsidR="00BE6E8D" w:rsidRPr="00BE6E8D" w:rsidRDefault="00BE6E8D" w:rsidP="00BE6E8D">
            <w:pPr>
              <w:spacing w:after="0" w:line="240" w:lineRule="auto"/>
              <w:ind w:right="-1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(при размещении/распространении информации в электронном виде оценить примерный охват, чел.)</w:t>
            </w:r>
          </w:p>
        </w:tc>
      </w:tr>
      <w:tr w:rsidR="00BE6E8D" w:rsidRPr="00BE6E8D" w14:paraId="642D06B6" w14:textId="77777777" w:rsidTr="00BC1EBA">
        <w:trPr>
          <w:trHeight w:val="408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DD41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CC13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B6FE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E9B1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6E8D" w:rsidRPr="00BE6E8D" w14:paraId="4F9BD9D8" w14:textId="77777777" w:rsidTr="00BC1EBA">
        <w:trPr>
          <w:trHeight w:val="40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6509" w14:textId="77777777" w:rsidR="00BE6E8D" w:rsidRPr="00BE6E8D" w:rsidRDefault="00BE6E8D" w:rsidP="00BE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3870"/>
        <w:gridCol w:w="5317"/>
        <w:gridCol w:w="5317"/>
      </w:tblGrid>
      <w:tr w:rsidR="00BE6E8D" w:rsidRPr="00BE6E8D" w14:paraId="27D8A7D7" w14:textId="77777777" w:rsidTr="00BC1EBA">
        <w:trPr>
          <w:trHeight w:val="464"/>
        </w:trPr>
        <w:tc>
          <w:tcPr>
            <w:tcW w:w="5000" w:type="pct"/>
            <w:gridSpan w:val="3"/>
            <w:tcBorders>
              <w:top w:val="nil"/>
            </w:tcBorders>
            <w:vAlign w:val="center"/>
          </w:tcPr>
          <w:p w14:paraId="29010990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V</w:t>
            </w:r>
            <w:r w:rsidRPr="00BE6E8D">
              <w:rPr>
                <w:rFonts w:ascii="Times New Roman" w:eastAsia="Times New Roman" w:hAnsi="Times New Roman"/>
                <w:b/>
                <w:sz w:val="28"/>
                <w:szCs w:val="24"/>
              </w:rPr>
              <w:t>. Работа по отдельным тематическим направлениям</w:t>
            </w:r>
          </w:p>
        </w:tc>
      </w:tr>
      <w:tr w:rsidR="00BE6E8D" w:rsidRPr="00BE6E8D" w14:paraId="0FD439E6" w14:textId="77777777" w:rsidTr="00BC1EBA">
        <w:tc>
          <w:tcPr>
            <w:tcW w:w="1334" w:type="pct"/>
            <w:vAlign w:val="bottom"/>
          </w:tcPr>
          <w:p w14:paraId="3DABA45E" w14:textId="77777777" w:rsidR="00BE6E8D" w:rsidRPr="00BE6E8D" w:rsidRDefault="00BE6E8D" w:rsidP="00BE6E8D">
            <w:pPr>
              <w:spacing w:before="100" w:beforeAutospacing="1" w:after="100" w:afterAutospacing="1"/>
              <w:ind w:left="321" w:firstLine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pct"/>
          </w:tcPr>
          <w:p w14:paraId="7CCD8C00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b/>
                <w:sz w:val="24"/>
                <w:szCs w:val="24"/>
              </w:rPr>
              <w:t>Выберите 5 тем, наиболее актуальных</w:t>
            </w:r>
            <w:r w:rsidRPr="00BE6E8D">
              <w:rPr>
                <w:rFonts w:ascii="Times New Roman" w:eastAsia="Times New Roman" w:hAnsi="Times New Roman"/>
                <w:sz w:val="24"/>
                <w:szCs w:val="24"/>
              </w:rPr>
              <w:t xml:space="preserve"> для жителей муниципального образования </w:t>
            </w:r>
            <w:r w:rsidRPr="00BE6E8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(поставьте «+»)</w:t>
            </w:r>
          </w:p>
        </w:tc>
        <w:tc>
          <w:tcPr>
            <w:tcW w:w="1833" w:type="pct"/>
          </w:tcPr>
          <w:p w14:paraId="7480E4BE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Отметьте темы, на которые размещается социальная реклама (поставьте «+»)</w:t>
            </w:r>
          </w:p>
        </w:tc>
      </w:tr>
      <w:tr w:rsidR="00BE6E8D" w:rsidRPr="00BE6E8D" w14:paraId="012CF40E" w14:textId="77777777" w:rsidTr="00BC1EBA">
        <w:tc>
          <w:tcPr>
            <w:tcW w:w="1334" w:type="pct"/>
          </w:tcPr>
          <w:p w14:paraId="5BBDDD2F" w14:textId="77777777" w:rsidR="00BE6E8D" w:rsidRPr="00BE6E8D" w:rsidRDefault="00BE6E8D" w:rsidP="00BE6E8D">
            <w:pPr>
              <w:spacing w:before="100" w:beforeAutospacing="1" w:after="100" w:afterAutospacing="1"/>
              <w:ind w:firstLine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личными финансами: планирование, личный бюджет и т.д.</w:t>
            </w:r>
          </w:p>
        </w:tc>
        <w:tc>
          <w:tcPr>
            <w:tcW w:w="1833" w:type="pct"/>
          </w:tcPr>
          <w:p w14:paraId="1DDB297F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1833" w:type="pct"/>
          </w:tcPr>
          <w:p w14:paraId="7BD3A34E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BE6E8D" w:rsidRPr="00BE6E8D" w14:paraId="28A43794" w14:textId="77777777" w:rsidTr="00BC1EBA">
        <w:tc>
          <w:tcPr>
            <w:tcW w:w="1334" w:type="pct"/>
          </w:tcPr>
          <w:p w14:paraId="349B755C" w14:textId="77777777" w:rsidR="00BE6E8D" w:rsidRPr="00BE6E8D" w:rsidRDefault="00BE6E8D" w:rsidP="00BE6E8D">
            <w:pPr>
              <w:spacing w:before="100" w:beforeAutospacing="1" w:after="100" w:afterAutospacing="1"/>
              <w:ind w:firstLine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инвестиции, ценные бумаги</w:t>
            </w:r>
          </w:p>
        </w:tc>
        <w:tc>
          <w:tcPr>
            <w:tcW w:w="1833" w:type="pct"/>
          </w:tcPr>
          <w:p w14:paraId="4AF20DB5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14:paraId="4304C271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6E8D" w:rsidRPr="00BE6E8D" w14:paraId="2AF99E1F" w14:textId="77777777" w:rsidTr="00BC1EBA">
        <w:tc>
          <w:tcPr>
            <w:tcW w:w="1334" w:type="pct"/>
          </w:tcPr>
          <w:p w14:paraId="3EF4EA07" w14:textId="77777777" w:rsidR="00BE6E8D" w:rsidRPr="00BE6E8D" w:rsidRDefault="00BE6E8D" w:rsidP="00BE6E8D">
            <w:pPr>
              <w:spacing w:before="100" w:beforeAutospacing="1" w:after="100" w:afterAutospacing="1"/>
              <w:ind w:firstLine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банковские услуги, в т.ч. вклады, кредиты и банковские карты</w:t>
            </w:r>
          </w:p>
        </w:tc>
        <w:tc>
          <w:tcPr>
            <w:tcW w:w="1833" w:type="pct"/>
          </w:tcPr>
          <w:p w14:paraId="54C2F066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sz w:val="24"/>
                <w:szCs w:val="24"/>
              </w:rPr>
              <w:t xml:space="preserve">+ </w:t>
            </w:r>
          </w:p>
        </w:tc>
        <w:tc>
          <w:tcPr>
            <w:tcW w:w="1833" w:type="pct"/>
          </w:tcPr>
          <w:p w14:paraId="558D5B6F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sz w:val="24"/>
                <w:szCs w:val="24"/>
              </w:rPr>
              <w:t xml:space="preserve"> +</w:t>
            </w:r>
          </w:p>
        </w:tc>
      </w:tr>
      <w:tr w:rsidR="00BE6E8D" w:rsidRPr="00BE6E8D" w14:paraId="1441AA6C" w14:textId="77777777" w:rsidTr="00BC1EBA">
        <w:tc>
          <w:tcPr>
            <w:tcW w:w="1334" w:type="pct"/>
            <w:shd w:val="clear" w:color="auto" w:fill="auto"/>
          </w:tcPr>
          <w:p w14:paraId="4533DB36" w14:textId="77777777" w:rsidR="00BE6E8D" w:rsidRPr="00BE6E8D" w:rsidRDefault="00BE6E8D" w:rsidP="00BE6E8D">
            <w:pPr>
              <w:spacing w:before="100" w:beforeAutospacing="1" w:after="100" w:afterAutospacing="1"/>
              <w:ind w:firstLine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задолженность по кредитам физических лиц, в т.ч. просроченная</w:t>
            </w:r>
          </w:p>
        </w:tc>
        <w:tc>
          <w:tcPr>
            <w:tcW w:w="1833" w:type="pct"/>
          </w:tcPr>
          <w:p w14:paraId="716D792F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14:paraId="0FCF06B9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6E8D" w:rsidRPr="00BE6E8D" w14:paraId="1470AC36" w14:textId="77777777" w:rsidTr="00BC1EBA">
        <w:tc>
          <w:tcPr>
            <w:tcW w:w="1334" w:type="pct"/>
          </w:tcPr>
          <w:p w14:paraId="3633A217" w14:textId="77777777" w:rsidR="00BE6E8D" w:rsidRPr="00BE6E8D" w:rsidRDefault="00BE6E8D" w:rsidP="00BE6E8D">
            <w:pPr>
              <w:spacing w:before="100" w:beforeAutospacing="1" w:after="100" w:afterAutospacing="1"/>
              <w:ind w:firstLine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ипотека, в том числе с господдержкой</w:t>
            </w:r>
          </w:p>
        </w:tc>
        <w:tc>
          <w:tcPr>
            <w:tcW w:w="1833" w:type="pct"/>
          </w:tcPr>
          <w:p w14:paraId="75DE1050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33" w:type="pct"/>
          </w:tcPr>
          <w:p w14:paraId="6324C399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BE6E8D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BE6E8D" w:rsidRPr="00BE6E8D" w14:paraId="071DE4C5" w14:textId="77777777" w:rsidTr="00BC1EBA">
        <w:tc>
          <w:tcPr>
            <w:tcW w:w="1334" w:type="pct"/>
          </w:tcPr>
          <w:p w14:paraId="418B4F1C" w14:textId="77777777" w:rsidR="00BE6E8D" w:rsidRPr="00BE6E8D" w:rsidRDefault="00BE6E8D" w:rsidP="00BE6E8D">
            <w:pPr>
              <w:spacing w:before="100" w:beforeAutospacing="1" w:after="100" w:afterAutospacing="1"/>
              <w:ind w:firstLine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страхование</w:t>
            </w:r>
          </w:p>
        </w:tc>
        <w:tc>
          <w:tcPr>
            <w:tcW w:w="1833" w:type="pct"/>
          </w:tcPr>
          <w:p w14:paraId="1866C78E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BE6E8D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833" w:type="pct"/>
          </w:tcPr>
          <w:p w14:paraId="3A025905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BE6E8D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BE6E8D" w:rsidRPr="00BE6E8D" w14:paraId="78DAB125" w14:textId="77777777" w:rsidTr="00BC1EBA">
        <w:tc>
          <w:tcPr>
            <w:tcW w:w="1334" w:type="pct"/>
          </w:tcPr>
          <w:p w14:paraId="20DE05C7" w14:textId="77777777" w:rsidR="00BE6E8D" w:rsidRPr="00BE6E8D" w:rsidRDefault="00BE6E8D" w:rsidP="00BE6E8D">
            <w:pPr>
              <w:spacing w:before="100" w:beforeAutospacing="1" w:after="100" w:afterAutospacing="1"/>
              <w:ind w:firstLine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микрофинансирование</w:t>
            </w:r>
          </w:p>
        </w:tc>
        <w:tc>
          <w:tcPr>
            <w:tcW w:w="1833" w:type="pct"/>
          </w:tcPr>
          <w:p w14:paraId="00905D37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14:paraId="3D54CA1E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6E8D" w:rsidRPr="00BE6E8D" w14:paraId="50A2578D" w14:textId="77777777" w:rsidTr="00BC1EBA">
        <w:tc>
          <w:tcPr>
            <w:tcW w:w="1334" w:type="pct"/>
          </w:tcPr>
          <w:p w14:paraId="78CAD259" w14:textId="77777777" w:rsidR="00BE6E8D" w:rsidRPr="00BE6E8D" w:rsidRDefault="00BE6E8D" w:rsidP="00BE6E8D">
            <w:pPr>
              <w:spacing w:before="100" w:beforeAutospacing="1" w:after="100" w:afterAutospacing="1"/>
              <w:ind w:firstLine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финансовое мошенничество, включая телефонное и кибермошенничество</w:t>
            </w:r>
          </w:p>
        </w:tc>
        <w:tc>
          <w:tcPr>
            <w:tcW w:w="1833" w:type="pct"/>
          </w:tcPr>
          <w:p w14:paraId="17F48E8E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33" w:type="pct"/>
          </w:tcPr>
          <w:p w14:paraId="1C0D988F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BE6E8D" w:rsidRPr="00BE6E8D" w14:paraId="3D452376" w14:textId="77777777" w:rsidTr="00BC1EBA">
        <w:tc>
          <w:tcPr>
            <w:tcW w:w="1334" w:type="pct"/>
          </w:tcPr>
          <w:p w14:paraId="7F059F80" w14:textId="77777777" w:rsidR="00BE6E8D" w:rsidRPr="00BE6E8D" w:rsidRDefault="00BE6E8D" w:rsidP="00BE6E8D">
            <w:pPr>
              <w:spacing w:before="100" w:beforeAutospacing="1" w:after="100" w:afterAutospacing="1"/>
              <w:ind w:firstLine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защита прав потребителей, в т.ч. противодействие </w:t>
            </w:r>
            <w:proofErr w:type="spellStart"/>
            <w:r w:rsidRPr="00BE6E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мисселингу</w:t>
            </w:r>
            <w:proofErr w:type="spellEnd"/>
            <w:r w:rsidRPr="00BE6E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другим недобросовестным практикам</w:t>
            </w:r>
          </w:p>
        </w:tc>
        <w:tc>
          <w:tcPr>
            <w:tcW w:w="1833" w:type="pct"/>
          </w:tcPr>
          <w:p w14:paraId="15C4E531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33" w:type="pct"/>
          </w:tcPr>
          <w:p w14:paraId="3D994DA9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E6E8D" w:rsidRPr="00BE6E8D" w14:paraId="086B8908" w14:textId="77777777" w:rsidTr="00BC1EBA">
        <w:tc>
          <w:tcPr>
            <w:tcW w:w="1334" w:type="pct"/>
          </w:tcPr>
          <w:p w14:paraId="206E4242" w14:textId="77777777" w:rsidR="00BE6E8D" w:rsidRPr="00BE6E8D" w:rsidRDefault="00BE6E8D" w:rsidP="00BE6E8D">
            <w:pPr>
              <w:spacing w:before="100" w:beforeAutospacing="1" w:after="100" w:afterAutospacing="1"/>
              <w:ind w:firstLine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противодействие финансовым пирамидам и другим видам нелегальной деятельности на финансовом рынке</w:t>
            </w:r>
          </w:p>
        </w:tc>
        <w:tc>
          <w:tcPr>
            <w:tcW w:w="1833" w:type="pct"/>
          </w:tcPr>
          <w:p w14:paraId="40F09007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14:paraId="67D24344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6E8D" w:rsidRPr="00BE6E8D" w14:paraId="583939A3" w14:textId="77777777" w:rsidTr="00BC1EBA">
        <w:tc>
          <w:tcPr>
            <w:tcW w:w="1334" w:type="pct"/>
          </w:tcPr>
          <w:p w14:paraId="2074BF04" w14:textId="77777777" w:rsidR="00BE6E8D" w:rsidRPr="00BE6E8D" w:rsidRDefault="00BE6E8D" w:rsidP="00BE6E8D">
            <w:pPr>
              <w:spacing w:before="100" w:beforeAutospacing="1" w:after="100" w:afterAutospacing="1"/>
              <w:ind w:firstLine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финансы для малого бизнеса: как начать бизнес, льготы и меры поддержки, самозанятые</w:t>
            </w:r>
          </w:p>
        </w:tc>
        <w:tc>
          <w:tcPr>
            <w:tcW w:w="1833" w:type="pct"/>
          </w:tcPr>
          <w:p w14:paraId="39D0BE64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33" w:type="pct"/>
          </w:tcPr>
          <w:p w14:paraId="1824D62D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E6E8D" w:rsidRPr="00BE6E8D" w14:paraId="3970744C" w14:textId="77777777" w:rsidTr="00BC1EBA">
        <w:tc>
          <w:tcPr>
            <w:tcW w:w="1334" w:type="pct"/>
          </w:tcPr>
          <w:p w14:paraId="26651262" w14:textId="77777777" w:rsidR="00BE6E8D" w:rsidRPr="00BE6E8D" w:rsidRDefault="00BE6E8D" w:rsidP="00BE6E8D">
            <w:pPr>
              <w:spacing w:before="100" w:beforeAutospacing="1" w:after="100" w:afterAutospacing="1"/>
              <w:ind w:firstLine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пенсии</w:t>
            </w:r>
          </w:p>
        </w:tc>
        <w:tc>
          <w:tcPr>
            <w:tcW w:w="1833" w:type="pct"/>
          </w:tcPr>
          <w:p w14:paraId="0E7F1039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14:paraId="3B9E0D49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6E8D" w:rsidRPr="00BE6E8D" w14:paraId="4F4077A3" w14:textId="77777777" w:rsidTr="00BC1EBA">
        <w:tc>
          <w:tcPr>
            <w:tcW w:w="1334" w:type="pct"/>
          </w:tcPr>
          <w:p w14:paraId="2A2A6C17" w14:textId="77777777" w:rsidR="00BE6E8D" w:rsidRPr="00BE6E8D" w:rsidRDefault="00BE6E8D" w:rsidP="00BE6E8D">
            <w:pPr>
              <w:spacing w:before="100" w:beforeAutospacing="1" w:after="100" w:afterAutospacing="1"/>
              <w:ind w:firstLine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налоги</w:t>
            </w:r>
          </w:p>
        </w:tc>
        <w:tc>
          <w:tcPr>
            <w:tcW w:w="1833" w:type="pct"/>
          </w:tcPr>
          <w:p w14:paraId="38817816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14:paraId="59E8B3A4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6E8D" w:rsidRPr="00BE6E8D" w14:paraId="2AAE93EC" w14:textId="77777777" w:rsidTr="00BC1EBA">
        <w:tc>
          <w:tcPr>
            <w:tcW w:w="1334" w:type="pct"/>
          </w:tcPr>
          <w:p w14:paraId="773A98FB" w14:textId="77777777" w:rsidR="00BE6E8D" w:rsidRPr="00BE6E8D" w:rsidRDefault="00BE6E8D" w:rsidP="00BE6E8D">
            <w:pPr>
              <w:spacing w:before="100" w:beforeAutospacing="1" w:after="100" w:afterAutospacing="1"/>
              <w:ind w:firstLine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социальная поддержка и материнский капитал</w:t>
            </w:r>
          </w:p>
        </w:tc>
        <w:tc>
          <w:tcPr>
            <w:tcW w:w="1833" w:type="pct"/>
          </w:tcPr>
          <w:p w14:paraId="1E0BBD30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14:paraId="43659269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6E8D" w:rsidRPr="00BE6E8D" w14:paraId="2D9BDD06" w14:textId="77777777" w:rsidTr="00BC1EBA">
        <w:tc>
          <w:tcPr>
            <w:tcW w:w="1334" w:type="pct"/>
          </w:tcPr>
          <w:p w14:paraId="066D8D0B" w14:textId="77777777" w:rsidR="00BE6E8D" w:rsidRPr="00BE6E8D" w:rsidRDefault="00BE6E8D" w:rsidP="00BE6E8D">
            <w:pPr>
              <w:spacing w:before="100" w:beforeAutospacing="1" w:after="100" w:afterAutospacing="1"/>
              <w:ind w:firstLine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льготы (в том числе налоговые) и поддержка: молодые семьи, военнослужащие, социально-уязвимые группы</w:t>
            </w:r>
          </w:p>
        </w:tc>
        <w:tc>
          <w:tcPr>
            <w:tcW w:w="1833" w:type="pct"/>
          </w:tcPr>
          <w:p w14:paraId="33C89D56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14:paraId="3248CAE1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6E8D" w:rsidRPr="00BE6E8D" w14:paraId="6D097C75" w14:textId="77777777" w:rsidTr="00BC1EBA">
        <w:tc>
          <w:tcPr>
            <w:tcW w:w="1334" w:type="pct"/>
          </w:tcPr>
          <w:p w14:paraId="4F7B0D5D" w14:textId="77777777" w:rsidR="00BE6E8D" w:rsidRPr="00BE6E8D" w:rsidRDefault="00BE6E8D" w:rsidP="00BE6E8D">
            <w:pPr>
              <w:spacing w:before="100" w:beforeAutospacing="1" w:after="100" w:afterAutospacing="1"/>
              <w:ind w:firstLine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общественные финансы (включая бюджетную грамотность) и инициативное бюджетирование</w:t>
            </w:r>
          </w:p>
        </w:tc>
        <w:tc>
          <w:tcPr>
            <w:tcW w:w="1833" w:type="pct"/>
          </w:tcPr>
          <w:p w14:paraId="3EBC8EFD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14:paraId="62C65075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6E8D" w:rsidRPr="00BE6E8D" w14:paraId="16240D40" w14:textId="77777777" w:rsidTr="00BC1EBA">
        <w:tc>
          <w:tcPr>
            <w:tcW w:w="1334" w:type="pct"/>
          </w:tcPr>
          <w:p w14:paraId="1FF87A2F" w14:textId="77777777" w:rsidR="00BE6E8D" w:rsidRPr="00BE6E8D" w:rsidRDefault="00BE6E8D" w:rsidP="00BE6E8D">
            <w:pPr>
              <w:spacing w:before="100" w:beforeAutospacing="1" w:after="100" w:afterAutospacing="1"/>
              <w:ind w:firstLine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инфляция и инфляционные ожидания</w:t>
            </w:r>
          </w:p>
        </w:tc>
        <w:tc>
          <w:tcPr>
            <w:tcW w:w="1833" w:type="pct"/>
          </w:tcPr>
          <w:p w14:paraId="1A742349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33" w:type="pct"/>
          </w:tcPr>
          <w:p w14:paraId="747A628F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BE6E8D" w:rsidRPr="00BE6E8D" w14:paraId="396C3B4B" w14:textId="77777777" w:rsidTr="00BC1EBA">
        <w:tc>
          <w:tcPr>
            <w:tcW w:w="1334" w:type="pct"/>
          </w:tcPr>
          <w:p w14:paraId="001D0920" w14:textId="77777777" w:rsidR="00BE6E8D" w:rsidRPr="00BE6E8D" w:rsidRDefault="00BE6E8D" w:rsidP="00BE6E8D">
            <w:pPr>
              <w:spacing w:before="100" w:beforeAutospacing="1" w:after="100" w:afterAutospacing="1"/>
              <w:ind w:firstLine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безработица: как получить пособие и кому оно полагается</w:t>
            </w:r>
          </w:p>
        </w:tc>
        <w:tc>
          <w:tcPr>
            <w:tcW w:w="1833" w:type="pct"/>
          </w:tcPr>
          <w:p w14:paraId="74F3BEEE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33" w:type="pct"/>
          </w:tcPr>
          <w:p w14:paraId="45F0940B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BE6E8D" w:rsidRPr="00BE6E8D" w14:paraId="1322E259" w14:textId="77777777" w:rsidTr="00BC1EBA">
        <w:tc>
          <w:tcPr>
            <w:tcW w:w="1334" w:type="pct"/>
          </w:tcPr>
          <w:p w14:paraId="082B8929" w14:textId="77777777" w:rsidR="00BE6E8D" w:rsidRPr="00BE6E8D" w:rsidRDefault="00BE6E8D" w:rsidP="00BE6E8D">
            <w:pPr>
              <w:spacing w:before="100" w:beforeAutospacing="1" w:after="100" w:afterAutospacing="1"/>
              <w:ind w:firstLine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цифровой рубль</w:t>
            </w:r>
          </w:p>
        </w:tc>
        <w:tc>
          <w:tcPr>
            <w:tcW w:w="1833" w:type="pct"/>
          </w:tcPr>
          <w:p w14:paraId="0939A65E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14:paraId="03B007AB" w14:textId="77777777" w:rsidR="00BE6E8D" w:rsidRPr="00BE6E8D" w:rsidRDefault="00BE6E8D" w:rsidP="00B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C521ECA" w14:textId="77777777" w:rsidR="00BE6E8D" w:rsidRPr="00BE6E8D" w:rsidRDefault="00BE6E8D" w:rsidP="00BE6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73F689" w14:textId="77777777" w:rsidR="00BE6E8D" w:rsidRPr="00BE6E8D" w:rsidRDefault="00BE6E8D" w:rsidP="00BE6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9"/>
        <w:gridCol w:w="8000"/>
        <w:gridCol w:w="2091"/>
        <w:gridCol w:w="1944"/>
      </w:tblGrid>
      <w:tr w:rsidR="00BE6E8D" w:rsidRPr="00BE6E8D" w14:paraId="0A65A910" w14:textId="77777777" w:rsidTr="00BC1EBA">
        <w:trPr>
          <w:trHeight w:val="448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3CC5C6BA" w14:textId="77777777" w:rsidR="00BE6E8D" w:rsidRPr="00BE6E8D" w:rsidRDefault="00BE6E8D" w:rsidP="00BE6E8D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VI</w:t>
            </w: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</w:t>
            </w:r>
            <w:r w:rsidRPr="00BE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ведения об исполнителе (для уточнения информации)</w:t>
            </w:r>
          </w:p>
        </w:tc>
      </w:tr>
      <w:tr w:rsidR="00BE6E8D" w:rsidRPr="00BE6E8D" w14:paraId="3DDA16EA" w14:textId="77777777" w:rsidTr="00BC1EBA">
        <w:trPr>
          <w:trHeight w:val="1175"/>
        </w:trPr>
        <w:tc>
          <w:tcPr>
            <w:tcW w:w="851" w:type="pct"/>
            <w:shd w:val="clear" w:color="auto" w:fill="auto"/>
            <w:noWrap/>
            <w:vAlign w:val="center"/>
            <w:hideMark/>
          </w:tcPr>
          <w:p w14:paraId="791375F8" w14:textId="77777777" w:rsidR="00BE6E8D" w:rsidRPr="00BE6E8D" w:rsidRDefault="00BE6E8D" w:rsidP="00BE6E8D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исполнителя</w:t>
            </w:r>
          </w:p>
        </w:tc>
        <w:tc>
          <w:tcPr>
            <w:tcW w:w="2758" w:type="pct"/>
            <w:shd w:val="clear" w:color="auto" w:fill="auto"/>
            <w:vAlign w:val="center"/>
          </w:tcPr>
          <w:p w14:paraId="7AA19CE8" w14:textId="77777777" w:rsidR="00BE6E8D" w:rsidRPr="00BE6E8D" w:rsidRDefault="00BE6E8D" w:rsidP="00BE6E8D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50D6D30" w14:textId="77777777" w:rsidR="00BE6E8D" w:rsidRPr="00BE6E8D" w:rsidRDefault="00BE6E8D" w:rsidP="00BE6E8D">
            <w:pPr>
              <w:spacing w:after="0" w:line="240" w:lineRule="auto"/>
              <w:ind w:left="29" w:right="86" w:hanging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F229C7D" w14:textId="77777777" w:rsidR="00BE6E8D" w:rsidRPr="00BE6E8D" w:rsidRDefault="00BE6E8D" w:rsidP="00BE6E8D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</w:tr>
      <w:tr w:rsidR="00BE6E8D" w:rsidRPr="00BE6E8D" w14:paraId="144F3691" w14:textId="77777777" w:rsidTr="00BC1EBA">
        <w:trPr>
          <w:trHeight w:val="568"/>
        </w:trPr>
        <w:tc>
          <w:tcPr>
            <w:tcW w:w="851" w:type="pct"/>
            <w:shd w:val="clear" w:color="auto" w:fill="auto"/>
            <w:vAlign w:val="center"/>
          </w:tcPr>
          <w:p w14:paraId="5213E878" w14:textId="7476E477" w:rsidR="00BE6E8D" w:rsidRPr="00BE6E8D" w:rsidRDefault="0026538B" w:rsidP="00BE6E8D">
            <w:pPr>
              <w:spacing w:before="60" w:after="6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Гутман Марина Вениаминовна</w:t>
            </w:r>
          </w:p>
        </w:tc>
        <w:tc>
          <w:tcPr>
            <w:tcW w:w="2758" w:type="pct"/>
            <w:shd w:val="clear" w:color="auto" w:fill="auto"/>
            <w:noWrap/>
            <w:vAlign w:val="center"/>
          </w:tcPr>
          <w:p w14:paraId="60CA1D5B" w14:textId="5899C93B" w:rsidR="00BE6E8D" w:rsidRPr="00BE6E8D" w:rsidRDefault="00BE6E8D" w:rsidP="00BE6E8D">
            <w:pPr>
              <w:spacing w:after="0" w:line="240" w:lineRule="auto"/>
              <w:ind w:right="3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методист муниципального автономного учреждение </w:t>
            </w:r>
            <w:r w:rsidR="0026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Ханты-Мансийского района «Муниципальный методический центр»</w:t>
            </w:r>
          </w:p>
        </w:tc>
        <w:tc>
          <w:tcPr>
            <w:tcW w:w="721" w:type="pct"/>
            <w:vAlign w:val="center"/>
          </w:tcPr>
          <w:p w14:paraId="44D51D20" w14:textId="77777777" w:rsidR="00BE6E8D" w:rsidRPr="00BE6E8D" w:rsidRDefault="00BE6E8D" w:rsidP="00BE6E8D">
            <w:pPr>
              <w:spacing w:after="0" w:line="240" w:lineRule="auto"/>
              <w:ind w:left="29" w:right="86" w:hanging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37-89-69 доб.202</w:t>
            </w:r>
          </w:p>
        </w:tc>
        <w:tc>
          <w:tcPr>
            <w:tcW w:w="670" w:type="pct"/>
            <w:vAlign w:val="center"/>
          </w:tcPr>
          <w:p w14:paraId="3ECB3223" w14:textId="3277EF14" w:rsidR="0026538B" w:rsidRPr="0026538B" w:rsidRDefault="00C435C6" w:rsidP="0026538B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26538B" w:rsidRPr="009764D1">
                <w:rPr>
                  <w:rStyle w:val="af0"/>
                  <w:rFonts w:ascii="Times New Roman" w:hAnsi="Times New Roman" w:cs="Times New Roman"/>
                </w:rPr>
                <w:t>gutman.marin@yandex.ru</w:t>
              </w:r>
            </w:hyperlink>
          </w:p>
        </w:tc>
      </w:tr>
    </w:tbl>
    <w:p w14:paraId="5B611600" w14:textId="3AF3E337" w:rsidR="00F807A1" w:rsidRDefault="00F807A1" w:rsidP="00B2694D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sectPr w:rsidR="00F807A1" w:rsidSect="00BE6E8D">
      <w:headerReference w:type="default" r:id="rId13"/>
      <w:headerReference w:type="first" r:id="rId14"/>
      <w:footerReference w:type="first" r:id="rId15"/>
      <w:pgSz w:w="16840" w:h="11907" w:orient="landscape" w:code="9"/>
      <w:pgMar w:top="1559" w:right="1418" w:bottom="1276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A166" w14:textId="77777777" w:rsidR="00C435C6" w:rsidRDefault="00C435C6" w:rsidP="00617B40">
      <w:pPr>
        <w:spacing w:after="0" w:line="240" w:lineRule="auto"/>
      </w:pPr>
      <w:r>
        <w:separator/>
      </w:r>
    </w:p>
  </w:endnote>
  <w:endnote w:type="continuationSeparator" w:id="0">
    <w:p w14:paraId="76B95AFF" w14:textId="77777777" w:rsidR="00C435C6" w:rsidRDefault="00C435C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03F22" w14:textId="77777777" w:rsidR="00BC1EBA" w:rsidRDefault="00BC1EBA">
    <w:pPr>
      <w:pStyle w:val="a8"/>
      <w:tabs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8B56C" w14:textId="77777777" w:rsidR="00C435C6" w:rsidRDefault="00C435C6" w:rsidP="00617B40">
      <w:pPr>
        <w:spacing w:after="0" w:line="240" w:lineRule="auto"/>
      </w:pPr>
      <w:r>
        <w:separator/>
      </w:r>
    </w:p>
  </w:footnote>
  <w:footnote w:type="continuationSeparator" w:id="0">
    <w:p w14:paraId="3BF74CB8" w14:textId="77777777" w:rsidR="00C435C6" w:rsidRDefault="00C435C6" w:rsidP="00617B40">
      <w:pPr>
        <w:spacing w:after="0" w:line="240" w:lineRule="auto"/>
      </w:pPr>
      <w:r>
        <w:continuationSeparator/>
      </w:r>
    </w:p>
  </w:footnote>
  <w:footnote w:id="1">
    <w:p w14:paraId="1B1057EF" w14:textId="77777777" w:rsidR="00BE6E8D" w:rsidRDefault="00BE6E8D" w:rsidP="00BE6E8D">
      <w:pPr>
        <w:pStyle w:val="ac"/>
        <w:jc w:val="both"/>
        <w:rPr>
          <w:rFonts w:ascii="Times New Roman" w:hAnsi="Times New Roman"/>
          <w:sz w:val="20"/>
        </w:rPr>
      </w:pPr>
      <w:r w:rsidRPr="00CB46DC">
        <w:rPr>
          <w:rStyle w:val="af7"/>
          <w:rFonts w:ascii="Times New Roman" w:hAnsi="Times New Roman"/>
          <w:sz w:val="20"/>
        </w:rPr>
        <w:footnoteRef/>
      </w:r>
      <w:r w:rsidRPr="00CB46DC">
        <w:rPr>
          <w:rFonts w:ascii="Times New Roman" w:hAnsi="Times New Roman"/>
          <w:sz w:val="20"/>
        </w:rPr>
        <w:t xml:space="preserve"> Приведите данные официальной статистики или оцените приблизительное значение показателя. При отсутствии возможности дать количественный показатель укажите в ячейке «нет данных».</w:t>
      </w:r>
    </w:p>
    <w:p w14:paraId="5D0A2B96" w14:textId="5B81BD8F" w:rsidR="00BE6E8D" w:rsidRDefault="00BE6E8D" w:rsidP="00BE6E8D">
      <w:pPr>
        <w:pStyle w:val="ac"/>
        <w:jc w:val="both"/>
        <w:rPr>
          <w:rFonts w:ascii="Times New Roman" w:hAnsi="Times New Roman"/>
        </w:rPr>
      </w:pPr>
      <w:r w:rsidRPr="00A02657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данные Паспорта социально-экономического положения Ханты-Мансийского района в разрезе СП на 01.01.202</w:t>
      </w:r>
      <w:r w:rsidR="002C2786">
        <w:rPr>
          <w:rFonts w:ascii="Times New Roman" w:hAnsi="Times New Roman"/>
        </w:rPr>
        <w:t>6</w:t>
      </w:r>
      <w:r>
        <w:rPr>
          <w:rFonts w:ascii="Times New Roman" w:hAnsi="Times New Roman"/>
        </w:rPr>
        <w:t>;</w:t>
      </w:r>
    </w:p>
    <w:p w14:paraId="6A37096F" w14:textId="6C665477" w:rsidR="00BE6E8D" w:rsidRDefault="00BE6E8D" w:rsidP="00BE6E8D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** по данным КУ ХМАО-Югры «Центр занятости населения ХМАО-Югры» по состоянию на 01.01.202</w:t>
      </w:r>
      <w:r w:rsidR="002C2786">
        <w:rPr>
          <w:rFonts w:ascii="Times New Roman" w:hAnsi="Times New Roman"/>
        </w:rPr>
        <w:t>6</w:t>
      </w:r>
      <w:r>
        <w:rPr>
          <w:rFonts w:ascii="Times New Roman" w:hAnsi="Times New Roman"/>
        </w:rPr>
        <w:t>;</w:t>
      </w:r>
    </w:p>
    <w:p w14:paraId="5C71CF66" w14:textId="77777777" w:rsidR="00BE6E8D" w:rsidRPr="00BA6A26" w:rsidRDefault="00BE6E8D" w:rsidP="00BE6E8D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*** для групп населения, указанных в строке 6.1 и 6.2 проводятся совместные мероприятия, в связи с этим указано одинаковое количество </w:t>
      </w:r>
      <w:r w:rsidRPr="00BA6A26">
        <w:rPr>
          <w:rFonts w:ascii="Times New Roman" w:hAnsi="Times New Roman"/>
        </w:rPr>
        <w:t>мероприятий.</w:t>
      </w:r>
    </w:p>
    <w:p w14:paraId="152E615C" w14:textId="77777777" w:rsidR="00BE6E8D" w:rsidRDefault="00BE6E8D" w:rsidP="00BE6E8D">
      <w:pPr>
        <w:pStyle w:val="ac"/>
        <w:jc w:val="both"/>
        <w:rPr>
          <w:rFonts w:ascii="Times New Roman" w:hAnsi="Times New Roman"/>
        </w:rPr>
      </w:pPr>
      <w:r w:rsidRPr="00BA6A26">
        <w:rPr>
          <w:rFonts w:ascii="Times New Roman" w:hAnsi="Times New Roman"/>
        </w:rPr>
        <w:t>**** 327 -дети ОВЗ; 68- дети инвалиды</w:t>
      </w:r>
    </w:p>
    <w:p w14:paraId="2F59D014" w14:textId="77777777" w:rsidR="00BE6E8D" w:rsidRDefault="00BE6E8D" w:rsidP="00BE6E8D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***** по данным директоров образовательных организаций дошкольного, среднего и общего образования Ханты-Мансийского района</w:t>
      </w:r>
    </w:p>
    <w:p w14:paraId="239057F3" w14:textId="77777777" w:rsidR="00BE6E8D" w:rsidRPr="00CB46DC" w:rsidRDefault="00BE6E8D" w:rsidP="00BE6E8D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****** по оценке комитета экономической политики АХМР</w:t>
      </w:r>
    </w:p>
  </w:footnote>
  <w:footnote w:id="2">
    <w:p w14:paraId="738AC018" w14:textId="77777777" w:rsidR="00BE6E8D" w:rsidRDefault="00BE6E8D" w:rsidP="00BE6E8D">
      <w:pPr>
        <w:pStyle w:val="ac"/>
        <w:jc w:val="both"/>
        <w:rPr>
          <w:rFonts w:ascii="Times New Roman" w:hAnsi="Times New Roman"/>
          <w:sz w:val="20"/>
        </w:rPr>
      </w:pPr>
      <w:r w:rsidRPr="008F0083">
        <w:rPr>
          <w:rStyle w:val="af7"/>
          <w:rFonts w:ascii="Times New Roman" w:hAnsi="Times New Roman"/>
          <w:sz w:val="20"/>
        </w:rPr>
        <w:footnoteRef/>
      </w:r>
      <w:r w:rsidRPr="008F0083">
        <w:rPr>
          <w:rFonts w:ascii="Times New Roman" w:hAnsi="Times New Roman"/>
          <w:sz w:val="20"/>
        </w:rPr>
        <w:t xml:space="preserve"> В соответствии с положениями Федерального закона от 13 марта 2006 г. № 38-ФЗ «О рекламе» социальной рекламой является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достижение благотворительных </w:t>
      </w:r>
      <w:r w:rsidRPr="008F0083">
        <w:rPr>
          <w:rFonts w:ascii="Times New Roman" w:hAnsi="Times New Roman"/>
          <w:sz w:val="20"/>
        </w:rPr>
        <w:br/>
        <w:t xml:space="preserve">и иных общественно полезных целей, а также обеспечение интересов государства. Например, к социальной рекламе по финансовой грамотности могут относиться плакаты, видеоролики, размещение материалов на сайте и в социальных сетях по теме «Как уберечь себя и близких от финансового мошенничества» и другим тематикам. </w:t>
      </w:r>
    </w:p>
    <w:p w14:paraId="2CF8491D" w14:textId="77777777" w:rsidR="00BE6E8D" w:rsidRPr="008F0083" w:rsidRDefault="00BE6E8D" w:rsidP="00BE6E8D">
      <w:pPr>
        <w:pStyle w:val="ac"/>
        <w:jc w:val="both"/>
        <w:rPr>
          <w:rFonts w:ascii="Times New Roman" w:hAnsi="Times New Roman"/>
        </w:rPr>
      </w:pPr>
      <w:r w:rsidRPr="008F0083">
        <w:rPr>
          <w:rFonts w:ascii="Times New Roman" w:hAnsi="Times New Roman"/>
          <w:sz w:val="20"/>
        </w:rPr>
        <w:t>В то же время комплект учебно-методических материалов для учителей, тьюторов и волонтеров финансового просвещения напрямую к социальной рекламе не относится.</w:t>
      </w:r>
      <w:r w:rsidRPr="008F0083">
        <w:rPr>
          <w:rFonts w:ascii="Times New Roman" w:hAnsi="Times New Roman"/>
          <w:sz w:val="20"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4D67C" w14:textId="77777777" w:rsidR="00BC1EBA" w:rsidRDefault="00BC1EBA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C4E4" w14:textId="77777777" w:rsidR="00BC1EBA" w:rsidRDefault="00BC1EB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569E"/>
    <w:multiLevelType w:val="hybridMultilevel"/>
    <w:tmpl w:val="968CF93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DEF1F80"/>
    <w:multiLevelType w:val="hybridMultilevel"/>
    <w:tmpl w:val="65480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061FA"/>
    <w:multiLevelType w:val="hybridMultilevel"/>
    <w:tmpl w:val="0C58D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E44ED"/>
    <w:multiLevelType w:val="hybridMultilevel"/>
    <w:tmpl w:val="0A50F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C1247"/>
    <w:multiLevelType w:val="hybridMultilevel"/>
    <w:tmpl w:val="B6CC6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0624"/>
    <w:multiLevelType w:val="hybridMultilevel"/>
    <w:tmpl w:val="73423200"/>
    <w:lvl w:ilvl="0" w:tplc="ECDE8C3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D715AC4"/>
    <w:multiLevelType w:val="multilevel"/>
    <w:tmpl w:val="D3A603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E81142"/>
    <w:multiLevelType w:val="hybridMultilevel"/>
    <w:tmpl w:val="FAF89242"/>
    <w:lvl w:ilvl="0" w:tplc="6A8E47B2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F28"/>
    <w:rsid w:val="00004B16"/>
    <w:rsid w:val="0000606F"/>
    <w:rsid w:val="00010AE0"/>
    <w:rsid w:val="00012153"/>
    <w:rsid w:val="00013359"/>
    <w:rsid w:val="00015E7C"/>
    <w:rsid w:val="00017C4F"/>
    <w:rsid w:val="00030992"/>
    <w:rsid w:val="00033D16"/>
    <w:rsid w:val="000444CE"/>
    <w:rsid w:val="000463EE"/>
    <w:rsid w:val="00053252"/>
    <w:rsid w:val="000553F6"/>
    <w:rsid w:val="00063BEE"/>
    <w:rsid w:val="0007059C"/>
    <w:rsid w:val="00071FA0"/>
    <w:rsid w:val="0008136A"/>
    <w:rsid w:val="00087369"/>
    <w:rsid w:val="0009485B"/>
    <w:rsid w:val="00094A1F"/>
    <w:rsid w:val="00094C89"/>
    <w:rsid w:val="00095C8F"/>
    <w:rsid w:val="000A1CC2"/>
    <w:rsid w:val="000A20DE"/>
    <w:rsid w:val="000A3212"/>
    <w:rsid w:val="000A324F"/>
    <w:rsid w:val="000A5DDD"/>
    <w:rsid w:val="000A76F4"/>
    <w:rsid w:val="000B11F2"/>
    <w:rsid w:val="000B30E4"/>
    <w:rsid w:val="000B4C48"/>
    <w:rsid w:val="000B6BD3"/>
    <w:rsid w:val="000B71C1"/>
    <w:rsid w:val="000C2B38"/>
    <w:rsid w:val="000D0C47"/>
    <w:rsid w:val="000D388C"/>
    <w:rsid w:val="000D4FE5"/>
    <w:rsid w:val="000D7A24"/>
    <w:rsid w:val="000E2AD9"/>
    <w:rsid w:val="000E6F27"/>
    <w:rsid w:val="000F2396"/>
    <w:rsid w:val="000F242D"/>
    <w:rsid w:val="000F489A"/>
    <w:rsid w:val="00101528"/>
    <w:rsid w:val="001063ED"/>
    <w:rsid w:val="001114C6"/>
    <w:rsid w:val="00112E13"/>
    <w:rsid w:val="00113D3B"/>
    <w:rsid w:val="00115331"/>
    <w:rsid w:val="00130446"/>
    <w:rsid w:val="00130626"/>
    <w:rsid w:val="001328F5"/>
    <w:rsid w:val="001364CC"/>
    <w:rsid w:val="00147CFD"/>
    <w:rsid w:val="00150967"/>
    <w:rsid w:val="001611F8"/>
    <w:rsid w:val="00161F88"/>
    <w:rsid w:val="001623DA"/>
    <w:rsid w:val="00163B9C"/>
    <w:rsid w:val="00167936"/>
    <w:rsid w:val="00170A02"/>
    <w:rsid w:val="00171E94"/>
    <w:rsid w:val="00174349"/>
    <w:rsid w:val="0017726F"/>
    <w:rsid w:val="001775DB"/>
    <w:rsid w:val="00182B80"/>
    <w:rsid w:val="001847D2"/>
    <w:rsid w:val="0018600B"/>
    <w:rsid w:val="00186A59"/>
    <w:rsid w:val="00195B3D"/>
    <w:rsid w:val="00195EC0"/>
    <w:rsid w:val="001B57D9"/>
    <w:rsid w:val="001B615E"/>
    <w:rsid w:val="001C12DB"/>
    <w:rsid w:val="001C5C3F"/>
    <w:rsid w:val="001C6530"/>
    <w:rsid w:val="001C67DC"/>
    <w:rsid w:val="001E4EA4"/>
    <w:rsid w:val="001F1AD6"/>
    <w:rsid w:val="001F4533"/>
    <w:rsid w:val="001F720A"/>
    <w:rsid w:val="002010E7"/>
    <w:rsid w:val="002011E2"/>
    <w:rsid w:val="0020570B"/>
    <w:rsid w:val="00205EF6"/>
    <w:rsid w:val="00212079"/>
    <w:rsid w:val="0021693B"/>
    <w:rsid w:val="00225C7D"/>
    <w:rsid w:val="00225DC5"/>
    <w:rsid w:val="002300FD"/>
    <w:rsid w:val="00234040"/>
    <w:rsid w:val="00240ABB"/>
    <w:rsid w:val="002453A8"/>
    <w:rsid w:val="002529F0"/>
    <w:rsid w:val="002533D0"/>
    <w:rsid w:val="00253786"/>
    <w:rsid w:val="002607D2"/>
    <w:rsid w:val="00261D49"/>
    <w:rsid w:val="0026538B"/>
    <w:rsid w:val="0027160B"/>
    <w:rsid w:val="00271CB0"/>
    <w:rsid w:val="00276FD5"/>
    <w:rsid w:val="00280475"/>
    <w:rsid w:val="00280B40"/>
    <w:rsid w:val="002811F1"/>
    <w:rsid w:val="00285C2C"/>
    <w:rsid w:val="00286B24"/>
    <w:rsid w:val="002923CF"/>
    <w:rsid w:val="00293E26"/>
    <w:rsid w:val="00297A80"/>
    <w:rsid w:val="002A4274"/>
    <w:rsid w:val="002A67EE"/>
    <w:rsid w:val="002A7118"/>
    <w:rsid w:val="002A75A0"/>
    <w:rsid w:val="002B35BA"/>
    <w:rsid w:val="002B61C6"/>
    <w:rsid w:val="002B6871"/>
    <w:rsid w:val="002C1844"/>
    <w:rsid w:val="002C23AA"/>
    <w:rsid w:val="002C2786"/>
    <w:rsid w:val="002C3A1A"/>
    <w:rsid w:val="002D0420"/>
    <w:rsid w:val="002D0994"/>
    <w:rsid w:val="002D1EB7"/>
    <w:rsid w:val="002D6E5F"/>
    <w:rsid w:val="003006AD"/>
    <w:rsid w:val="00301280"/>
    <w:rsid w:val="00305C55"/>
    <w:rsid w:val="00313E75"/>
    <w:rsid w:val="0031781B"/>
    <w:rsid w:val="00325FF8"/>
    <w:rsid w:val="00330752"/>
    <w:rsid w:val="003406BD"/>
    <w:rsid w:val="00342507"/>
    <w:rsid w:val="00343BF0"/>
    <w:rsid w:val="00343FF5"/>
    <w:rsid w:val="003460A2"/>
    <w:rsid w:val="00346939"/>
    <w:rsid w:val="00351E0F"/>
    <w:rsid w:val="00357AE0"/>
    <w:rsid w:val="003624D8"/>
    <w:rsid w:val="003660E1"/>
    <w:rsid w:val="00377CBC"/>
    <w:rsid w:val="00385567"/>
    <w:rsid w:val="00385EF4"/>
    <w:rsid w:val="00390899"/>
    <w:rsid w:val="00392065"/>
    <w:rsid w:val="00393DAD"/>
    <w:rsid w:val="0039465C"/>
    <w:rsid w:val="0039689B"/>
    <w:rsid w:val="00397EFC"/>
    <w:rsid w:val="003A1447"/>
    <w:rsid w:val="003B2775"/>
    <w:rsid w:val="003C120B"/>
    <w:rsid w:val="003C1FCB"/>
    <w:rsid w:val="003C281E"/>
    <w:rsid w:val="003C433A"/>
    <w:rsid w:val="003C4C32"/>
    <w:rsid w:val="003C5EF6"/>
    <w:rsid w:val="003C733E"/>
    <w:rsid w:val="003D03E1"/>
    <w:rsid w:val="003D1E99"/>
    <w:rsid w:val="003E253C"/>
    <w:rsid w:val="003F0BBF"/>
    <w:rsid w:val="003F2416"/>
    <w:rsid w:val="003F3603"/>
    <w:rsid w:val="00404BE7"/>
    <w:rsid w:val="00405725"/>
    <w:rsid w:val="00405931"/>
    <w:rsid w:val="00417101"/>
    <w:rsid w:val="00422070"/>
    <w:rsid w:val="00427F7D"/>
    <w:rsid w:val="00431272"/>
    <w:rsid w:val="004333EE"/>
    <w:rsid w:val="00433E9E"/>
    <w:rsid w:val="00440A60"/>
    <w:rsid w:val="0044500A"/>
    <w:rsid w:val="00454744"/>
    <w:rsid w:val="00456F00"/>
    <w:rsid w:val="00461F32"/>
    <w:rsid w:val="00465FC6"/>
    <w:rsid w:val="00473877"/>
    <w:rsid w:val="0048176E"/>
    <w:rsid w:val="004825F8"/>
    <w:rsid w:val="00483D35"/>
    <w:rsid w:val="00485BDA"/>
    <w:rsid w:val="00487CC1"/>
    <w:rsid w:val="004971FE"/>
    <w:rsid w:val="004A2AE6"/>
    <w:rsid w:val="004A42F3"/>
    <w:rsid w:val="004B28BF"/>
    <w:rsid w:val="004C069C"/>
    <w:rsid w:val="004C0B4F"/>
    <w:rsid w:val="004C63C9"/>
    <w:rsid w:val="004C7125"/>
    <w:rsid w:val="004C7672"/>
    <w:rsid w:val="004E0BDC"/>
    <w:rsid w:val="004F27B2"/>
    <w:rsid w:val="004F72DA"/>
    <w:rsid w:val="004F7CDE"/>
    <w:rsid w:val="0050019B"/>
    <w:rsid w:val="0051110D"/>
    <w:rsid w:val="00512374"/>
    <w:rsid w:val="00514E41"/>
    <w:rsid w:val="00523B51"/>
    <w:rsid w:val="00526F23"/>
    <w:rsid w:val="00532CA8"/>
    <w:rsid w:val="00533B56"/>
    <w:rsid w:val="00540F18"/>
    <w:rsid w:val="00543729"/>
    <w:rsid w:val="005439BD"/>
    <w:rsid w:val="005617C7"/>
    <w:rsid w:val="005644B8"/>
    <w:rsid w:val="0056694C"/>
    <w:rsid w:val="00571985"/>
    <w:rsid w:val="00572453"/>
    <w:rsid w:val="00581B8F"/>
    <w:rsid w:val="00587470"/>
    <w:rsid w:val="00592585"/>
    <w:rsid w:val="005947A8"/>
    <w:rsid w:val="005954A0"/>
    <w:rsid w:val="005A3D1B"/>
    <w:rsid w:val="005A5F7D"/>
    <w:rsid w:val="005A66B0"/>
    <w:rsid w:val="005B2935"/>
    <w:rsid w:val="005B5562"/>
    <w:rsid w:val="005B6485"/>
    <w:rsid w:val="005B7083"/>
    <w:rsid w:val="005C311C"/>
    <w:rsid w:val="005C5764"/>
    <w:rsid w:val="005C7329"/>
    <w:rsid w:val="005D7F50"/>
    <w:rsid w:val="005E3898"/>
    <w:rsid w:val="005E63E3"/>
    <w:rsid w:val="005F0864"/>
    <w:rsid w:val="005F2FD0"/>
    <w:rsid w:val="005F6721"/>
    <w:rsid w:val="00600679"/>
    <w:rsid w:val="00604125"/>
    <w:rsid w:val="00607842"/>
    <w:rsid w:val="0061660B"/>
    <w:rsid w:val="0061784C"/>
    <w:rsid w:val="00617B40"/>
    <w:rsid w:val="006206B1"/>
    <w:rsid w:val="0062166C"/>
    <w:rsid w:val="006234D0"/>
    <w:rsid w:val="00623C81"/>
    <w:rsid w:val="00624276"/>
    <w:rsid w:val="00624621"/>
    <w:rsid w:val="0062469D"/>
    <w:rsid w:val="00626321"/>
    <w:rsid w:val="006269D0"/>
    <w:rsid w:val="00627238"/>
    <w:rsid w:val="00630C2B"/>
    <w:rsid w:val="00630CCE"/>
    <w:rsid w:val="00634E27"/>
    <w:rsid w:val="00634EB9"/>
    <w:rsid w:val="00636441"/>
    <w:rsid w:val="00636825"/>
    <w:rsid w:val="00636F28"/>
    <w:rsid w:val="00643872"/>
    <w:rsid w:val="00651CC7"/>
    <w:rsid w:val="00652F41"/>
    <w:rsid w:val="00655734"/>
    <w:rsid w:val="006615CF"/>
    <w:rsid w:val="00663A91"/>
    <w:rsid w:val="006672B3"/>
    <w:rsid w:val="006722F9"/>
    <w:rsid w:val="00672529"/>
    <w:rsid w:val="0068077A"/>
    <w:rsid w:val="00681141"/>
    <w:rsid w:val="0068271B"/>
    <w:rsid w:val="0068606D"/>
    <w:rsid w:val="00690765"/>
    <w:rsid w:val="006935F4"/>
    <w:rsid w:val="006A580C"/>
    <w:rsid w:val="006A5B30"/>
    <w:rsid w:val="006B1282"/>
    <w:rsid w:val="006B4754"/>
    <w:rsid w:val="006C1D68"/>
    <w:rsid w:val="006C20C3"/>
    <w:rsid w:val="006C37AF"/>
    <w:rsid w:val="006C58D8"/>
    <w:rsid w:val="006C6EC8"/>
    <w:rsid w:val="006C77B8"/>
    <w:rsid w:val="006D18AE"/>
    <w:rsid w:val="006D3415"/>
    <w:rsid w:val="006D495B"/>
    <w:rsid w:val="006E3F1E"/>
    <w:rsid w:val="006E6BA3"/>
    <w:rsid w:val="006E7BDC"/>
    <w:rsid w:val="006F1A52"/>
    <w:rsid w:val="006F2547"/>
    <w:rsid w:val="006F5A3C"/>
    <w:rsid w:val="00700BF5"/>
    <w:rsid w:val="00702055"/>
    <w:rsid w:val="00702A48"/>
    <w:rsid w:val="007032F0"/>
    <w:rsid w:val="00706B61"/>
    <w:rsid w:val="0071070B"/>
    <w:rsid w:val="00717DD7"/>
    <w:rsid w:val="00722D82"/>
    <w:rsid w:val="00724B7A"/>
    <w:rsid w:val="00724E85"/>
    <w:rsid w:val="00730FDC"/>
    <w:rsid w:val="007343BF"/>
    <w:rsid w:val="00735AAB"/>
    <w:rsid w:val="007478CA"/>
    <w:rsid w:val="00753C43"/>
    <w:rsid w:val="00753F84"/>
    <w:rsid w:val="0076135E"/>
    <w:rsid w:val="0077481C"/>
    <w:rsid w:val="00780218"/>
    <w:rsid w:val="00785601"/>
    <w:rsid w:val="007865C1"/>
    <w:rsid w:val="0079371A"/>
    <w:rsid w:val="007A0722"/>
    <w:rsid w:val="007A619F"/>
    <w:rsid w:val="007C0FE0"/>
    <w:rsid w:val="007C5828"/>
    <w:rsid w:val="007D01CD"/>
    <w:rsid w:val="007D50F2"/>
    <w:rsid w:val="007D5669"/>
    <w:rsid w:val="007E22CB"/>
    <w:rsid w:val="007E2494"/>
    <w:rsid w:val="007F4087"/>
    <w:rsid w:val="007F4300"/>
    <w:rsid w:val="00801B36"/>
    <w:rsid w:val="00805A4C"/>
    <w:rsid w:val="008128FA"/>
    <w:rsid w:val="008144B0"/>
    <w:rsid w:val="008155FF"/>
    <w:rsid w:val="00822F9D"/>
    <w:rsid w:val="0082365F"/>
    <w:rsid w:val="00824FAC"/>
    <w:rsid w:val="00827595"/>
    <w:rsid w:val="00827A88"/>
    <w:rsid w:val="008313FA"/>
    <w:rsid w:val="00833A44"/>
    <w:rsid w:val="0083419F"/>
    <w:rsid w:val="0083619E"/>
    <w:rsid w:val="00840BA5"/>
    <w:rsid w:val="008459BB"/>
    <w:rsid w:val="008502D1"/>
    <w:rsid w:val="00850ECD"/>
    <w:rsid w:val="00853050"/>
    <w:rsid w:val="008659EF"/>
    <w:rsid w:val="00865B65"/>
    <w:rsid w:val="008764C3"/>
    <w:rsid w:val="00880ECD"/>
    <w:rsid w:val="008816E2"/>
    <w:rsid w:val="00886731"/>
    <w:rsid w:val="00887852"/>
    <w:rsid w:val="0089193F"/>
    <w:rsid w:val="00891E38"/>
    <w:rsid w:val="008946BB"/>
    <w:rsid w:val="00897CB6"/>
    <w:rsid w:val="008A6B2C"/>
    <w:rsid w:val="008B486E"/>
    <w:rsid w:val="008B4FDB"/>
    <w:rsid w:val="008C16A1"/>
    <w:rsid w:val="008C2ACB"/>
    <w:rsid w:val="008D0650"/>
    <w:rsid w:val="008D161B"/>
    <w:rsid w:val="008D2528"/>
    <w:rsid w:val="008D6252"/>
    <w:rsid w:val="008E114B"/>
    <w:rsid w:val="008E4601"/>
    <w:rsid w:val="008F3C22"/>
    <w:rsid w:val="008F4BFB"/>
    <w:rsid w:val="00901933"/>
    <w:rsid w:val="00903248"/>
    <w:rsid w:val="00903CF1"/>
    <w:rsid w:val="009152EB"/>
    <w:rsid w:val="00917A28"/>
    <w:rsid w:val="0092491D"/>
    <w:rsid w:val="009258DF"/>
    <w:rsid w:val="00927695"/>
    <w:rsid w:val="009326CF"/>
    <w:rsid w:val="00932B8F"/>
    <w:rsid w:val="00933810"/>
    <w:rsid w:val="009369F2"/>
    <w:rsid w:val="00937775"/>
    <w:rsid w:val="00941984"/>
    <w:rsid w:val="00945F86"/>
    <w:rsid w:val="009461AF"/>
    <w:rsid w:val="009522B9"/>
    <w:rsid w:val="00955536"/>
    <w:rsid w:val="009601A4"/>
    <w:rsid w:val="0096338B"/>
    <w:rsid w:val="00977475"/>
    <w:rsid w:val="009830D8"/>
    <w:rsid w:val="00985947"/>
    <w:rsid w:val="009917B5"/>
    <w:rsid w:val="009A125C"/>
    <w:rsid w:val="009A231B"/>
    <w:rsid w:val="009B0FDF"/>
    <w:rsid w:val="009B1C18"/>
    <w:rsid w:val="009C0855"/>
    <w:rsid w:val="009C1751"/>
    <w:rsid w:val="009C53F9"/>
    <w:rsid w:val="009C735F"/>
    <w:rsid w:val="009D11AF"/>
    <w:rsid w:val="009D4085"/>
    <w:rsid w:val="009D5C22"/>
    <w:rsid w:val="009D68BE"/>
    <w:rsid w:val="009D6BC7"/>
    <w:rsid w:val="009E3D3F"/>
    <w:rsid w:val="009E6146"/>
    <w:rsid w:val="009E6E89"/>
    <w:rsid w:val="009F2EA5"/>
    <w:rsid w:val="009F6EC2"/>
    <w:rsid w:val="00A00C9C"/>
    <w:rsid w:val="00A01EBE"/>
    <w:rsid w:val="00A069F7"/>
    <w:rsid w:val="00A10C1B"/>
    <w:rsid w:val="00A14960"/>
    <w:rsid w:val="00A205C4"/>
    <w:rsid w:val="00A27DD6"/>
    <w:rsid w:val="00A33509"/>
    <w:rsid w:val="00A33D50"/>
    <w:rsid w:val="00A34B53"/>
    <w:rsid w:val="00A407CA"/>
    <w:rsid w:val="00A409A8"/>
    <w:rsid w:val="00A51784"/>
    <w:rsid w:val="00A51F7F"/>
    <w:rsid w:val="00A53CF1"/>
    <w:rsid w:val="00A65606"/>
    <w:rsid w:val="00A66124"/>
    <w:rsid w:val="00A80FFE"/>
    <w:rsid w:val="00A84667"/>
    <w:rsid w:val="00A851F5"/>
    <w:rsid w:val="00A90021"/>
    <w:rsid w:val="00A94FB3"/>
    <w:rsid w:val="00AA7CA7"/>
    <w:rsid w:val="00AB1639"/>
    <w:rsid w:val="00AB4926"/>
    <w:rsid w:val="00AB7907"/>
    <w:rsid w:val="00AC16A7"/>
    <w:rsid w:val="00AC194A"/>
    <w:rsid w:val="00AC2D4F"/>
    <w:rsid w:val="00AC65E5"/>
    <w:rsid w:val="00AC6F38"/>
    <w:rsid w:val="00AD2779"/>
    <w:rsid w:val="00AD6246"/>
    <w:rsid w:val="00AD697A"/>
    <w:rsid w:val="00AE0772"/>
    <w:rsid w:val="00AE52CE"/>
    <w:rsid w:val="00AF24A8"/>
    <w:rsid w:val="00AF37EB"/>
    <w:rsid w:val="00AF3AC2"/>
    <w:rsid w:val="00B0009B"/>
    <w:rsid w:val="00B002E6"/>
    <w:rsid w:val="00B024FB"/>
    <w:rsid w:val="00B02D45"/>
    <w:rsid w:val="00B072B1"/>
    <w:rsid w:val="00B07F9E"/>
    <w:rsid w:val="00B10A32"/>
    <w:rsid w:val="00B133DF"/>
    <w:rsid w:val="00B1458E"/>
    <w:rsid w:val="00B16E81"/>
    <w:rsid w:val="00B17E67"/>
    <w:rsid w:val="00B2079F"/>
    <w:rsid w:val="00B21C3D"/>
    <w:rsid w:val="00B22260"/>
    <w:rsid w:val="00B22521"/>
    <w:rsid w:val="00B2259C"/>
    <w:rsid w:val="00B230DD"/>
    <w:rsid w:val="00B244D5"/>
    <w:rsid w:val="00B2694D"/>
    <w:rsid w:val="00B3787B"/>
    <w:rsid w:val="00B41684"/>
    <w:rsid w:val="00B42FD7"/>
    <w:rsid w:val="00B44A23"/>
    <w:rsid w:val="00B45F61"/>
    <w:rsid w:val="00B46509"/>
    <w:rsid w:val="00B53A62"/>
    <w:rsid w:val="00B57180"/>
    <w:rsid w:val="00B60A77"/>
    <w:rsid w:val="00B626AF"/>
    <w:rsid w:val="00B63CC2"/>
    <w:rsid w:val="00B72D2C"/>
    <w:rsid w:val="00B7412E"/>
    <w:rsid w:val="00B76CD1"/>
    <w:rsid w:val="00B8142D"/>
    <w:rsid w:val="00B818C1"/>
    <w:rsid w:val="00B81A2D"/>
    <w:rsid w:val="00B91D73"/>
    <w:rsid w:val="00BA3A36"/>
    <w:rsid w:val="00BA7D9F"/>
    <w:rsid w:val="00BB3BE9"/>
    <w:rsid w:val="00BB4037"/>
    <w:rsid w:val="00BB5720"/>
    <w:rsid w:val="00BB611F"/>
    <w:rsid w:val="00BB6639"/>
    <w:rsid w:val="00BC1EBA"/>
    <w:rsid w:val="00BC4EA2"/>
    <w:rsid w:val="00BC507E"/>
    <w:rsid w:val="00BD02C7"/>
    <w:rsid w:val="00BD4CEA"/>
    <w:rsid w:val="00BD6F24"/>
    <w:rsid w:val="00BE2AF4"/>
    <w:rsid w:val="00BE3243"/>
    <w:rsid w:val="00BE6E8D"/>
    <w:rsid w:val="00BE71B4"/>
    <w:rsid w:val="00BF262A"/>
    <w:rsid w:val="00BF349D"/>
    <w:rsid w:val="00C002B4"/>
    <w:rsid w:val="00C00E98"/>
    <w:rsid w:val="00C16253"/>
    <w:rsid w:val="00C21D1F"/>
    <w:rsid w:val="00C23945"/>
    <w:rsid w:val="00C239F1"/>
    <w:rsid w:val="00C27599"/>
    <w:rsid w:val="00C3359E"/>
    <w:rsid w:val="00C36F0C"/>
    <w:rsid w:val="00C36F5A"/>
    <w:rsid w:val="00C37040"/>
    <w:rsid w:val="00C4357B"/>
    <w:rsid w:val="00C435C6"/>
    <w:rsid w:val="00C464BF"/>
    <w:rsid w:val="00C46EBF"/>
    <w:rsid w:val="00C47B1C"/>
    <w:rsid w:val="00C50254"/>
    <w:rsid w:val="00C50A74"/>
    <w:rsid w:val="00C51F70"/>
    <w:rsid w:val="00C564EB"/>
    <w:rsid w:val="00C6366E"/>
    <w:rsid w:val="00C66449"/>
    <w:rsid w:val="00C671C6"/>
    <w:rsid w:val="00C70B4A"/>
    <w:rsid w:val="00C71E11"/>
    <w:rsid w:val="00C7412C"/>
    <w:rsid w:val="00C74F17"/>
    <w:rsid w:val="00C82496"/>
    <w:rsid w:val="00C83F02"/>
    <w:rsid w:val="00C85F3E"/>
    <w:rsid w:val="00C86EEA"/>
    <w:rsid w:val="00C873C9"/>
    <w:rsid w:val="00C912BC"/>
    <w:rsid w:val="00C93DAF"/>
    <w:rsid w:val="00C97A83"/>
    <w:rsid w:val="00CA10A7"/>
    <w:rsid w:val="00CA36F4"/>
    <w:rsid w:val="00CA7141"/>
    <w:rsid w:val="00CA75E4"/>
    <w:rsid w:val="00CB3DE7"/>
    <w:rsid w:val="00CB43EF"/>
    <w:rsid w:val="00CB535F"/>
    <w:rsid w:val="00CC369E"/>
    <w:rsid w:val="00CC596E"/>
    <w:rsid w:val="00CC7C22"/>
    <w:rsid w:val="00CC7C2A"/>
    <w:rsid w:val="00CD138F"/>
    <w:rsid w:val="00CE18D9"/>
    <w:rsid w:val="00CE3457"/>
    <w:rsid w:val="00CF3794"/>
    <w:rsid w:val="00CF44D0"/>
    <w:rsid w:val="00CF4793"/>
    <w:rsid w:val="00CF744D"/>
    <w:rsid w:val="00CF776B"/>
    <w:rsid w:val="00D007DF"/>
    <w:rsid w:val="00D01CDE"/>
    <w:rsid w:val="00D0514F"/>
    <w:rsid w:val="00D14562"/>
    <w:rsid w:val="00D155CC"/>
    <w:rsid w:val="00D20011"/>
    <w:rsid w:val="00D20948"/>
    <w:rsid w:val="00D213D8"/>
    <w:rsid w:val="00D21455"/>
    <w:rsid w:val="00D26095"/>
    <w:rsid w:val="00D30138"/>
    <w:rsid w:val="00D34B7A"/>
    <w:rsid w:val="00D355D6"/>
    <w:rsid w:val="00D40279"/>
    <w:rsid w:val="00D43162"/>
    <w:rsid w:val="00D4701F"/>
    <w:rsid w:val="00D53054"/>
    <w:rsid w:val="00D5343F"/>
    <w:rsid w:val="00D549BB"/>
    <w:rsid w:val="00D6392E"/>
    <w:rsid w:val="00D64173"/>
    <w:rsid w:val="00D64FB3"/>
    <w:rsid w:val="00D65C4F"/>
    <w:rsid w:val="00D678C6"/>
    <w:rsid w:val="00D768D7"/>
    <w:rsid w:val="00D8061E"/>
    <w:rsid w:val="00D81B40"/>
    <w:rsid w:val="00D81CE1"/>
    <w:rsid w:val="00D81F9E"/>
    <w:rsid w:val="00D83F06"/>
    <w:rsid w:val="00D84FE4"/>
    <w:rsid w:val="00D96F63"/>
    <w:rsid w:val="00D9745F"/>
    <w:rsid w:val="00DB032D"/>
    <w:rsid w:val="00DB3244"/>
    <w:rsid w:val="00DC0022"/>
    <w:rsid w:val="00DC0244"/>
    <w:rsid w:val="00DC0388"/>
    <w:rsid w:val="00DC1E4E"/>
    <w:rsid w:val="00DD3183"/>
    <w:rsid w:val="00DD4313"/>
    <w:rsid w:val="00DE12FA"/>
    <w:rsid w:val="00E0064E"/>
    <w:rsid w:val="00E020E1"/>
    <w:rsid w:val="00E024DC"/>
    <w:rsid w:val="00E0262D"/>
    <w:rsid w:val="00E05238"/>
    <w:rsid w:val="00E05262"/>
    <w:rsid w:val="00E2452C"/>
    <w:rsid w:val="00E2503A"/>
    <w:rsid w:val="00E26486"/>
    <w:rsid w:val="00E27D13"/>
    <w:rsid w:val="00E3096A"/>
    <w:rsid w:val="00E32213"/>
    <w:rsid w:val="00E33EF4"/>
    <w:rsid w:val="00E3486A"/>
    <w:rsid w:val="00E35131"/>
    <w:rsid w:val="00E40112"/>
    <w:rsid w:val="00E4327B"/>
    <w:rsid w:val="00E4703C"/>
    <w:rsid w:val="00E516F7"/>
    <w:rsid w:val="00E51CE6"/>
    <w:rsid w:val="00E54D5A"/>
    <w:rsid w:val="00E56639"/>
    <w:rsid w:val="00E618AB"/>
    <w:rsid w:val="00E624C3"/>
    <w:rsid w:val="00E62656"/>
    <w:rsid w:val="00E71055"/>
    <w:rsid w:val="00E7151F"/>
    <w:rsid w:val="00E72999"/>
    <w:rsid w:val="00E763E5"/>
    <w:rsid w:val="00E87E3D"/>
    <w:rsid w:val="00E95050"/>
    <w:rsid w:val="00E97B2E"/>
    <w:rsid w:val="00EA04E7"/>
    <w:rsid w:val="00EA0837"/>
    <w:rsid w:val="00EA2620"/>
    <w:rsid w:val="00EA2E17"/>
    <w:rsid w:val="00EA36BD"/>
    <w:rsid w:val="00EA6F6C"/>
    <w:rsid w:val="00EB0930"/>
    <w:rsid w:val="00EB445F"/>
    <w:rsid w:val="00EB4BC0"/>
    <w:rsid w:val="00EB4EC2"/>
    <w:rsid w:val="00EC034F"/>
    <w:rsid w:val="00ED01A2"/>
    <w:rsid w:val="00ED123C"/>
    <w:rsid w:val="00ED16D2"/>
    <w:rsid w:val="00ED46BF"/>
    <w:rsid w:val="00EE2E6C"/>
    <w:rsid w:val="00EF1FED"/>
    <w:rsid w:val="00EF214F"/>
    <w:rsid w:val="00EF3C76"/>
    <w:rsid w:val="00F0711A"/>
    <w:rsid w:val="00F100F4"/>
    <w:rsid w:val="00F114E8"/>
    <w:rsid w:val="00F13EAD"/>
    <w:rsid w:val="00F155DA"/>
    <w:rsid w:val="00F1603C"/>
    <w:rsid w:val="00F206D6"/>
    <w:rsid w:val="00F262C9"/>
    <w:rsid w:val="00F27B64"/>
    <w:rsid w:val="00F31700"/>
    <w:rsid w:val="00F33A71"/>
    <w:rsid w:val="00F35496"/>
    <w:rsid w:val="00F432EB"/>
    <w:rsid w:val="00F43F6C"/>
    <w:rsid w:val="00F449DF"/>
    <w:rsid w:val="00F54F00"/>
    <w:rsid w:val="00F55E37"/>
    <w:rsid w:val="00F57518"/>
    <w:rsid w:val="00F60096"/>
    <w:rsid w:val="00F604AF"/>
    <w:rsid w:val="00F64E07"/>
    <w:rsid w:val="00F713F9"/>
    <w:rsid w:val="00F733E4"/>
    <w:rsid w:val="00F736D2"/>
    <w:rsid w:val="00F74433"/>
    <w:rsid w:val="00F765C7"/>
    <w:rsid w:val="00F807A1"/>
    <w:rsid w:val="00F84E64"/>
    <w:rsid w:val="00F855B1"/>
    <w:rsid w:val="00F90C68"/>
    <w:rsid w:val="00F90FD6"/>
    <w:rsid w:val="00F91FF2"/>
    <w:rsid w:val="00F92D22"/>
    <w:rsid w:val="00F941D2"/>
    <w:rsid w:val="00FA0F90"/>
    <w:rsid w:val="00FA2E5B"/>
    <w:rsid w:val="00FA4CF5"/>
    <w:rsid w:val="00FA5572"/>
    <w:rsid w:val="00FB5967"/>
    <w:rsid w:val="00FB6DA3"/>
    <w:rsid w:val="00FB7756"/>
    <w:rsid w:val="00FC3FBE"/>
    <w:rsid w:val="00FC7C27"/>
    <w:rsid w:val="00FD5E27"/>
    <w:rsid w:val="00FE367D"/>
    <w:rsid w:val="00FE71F9"/>
    <w:rsid w:val="00FE724B"/>
    <w:rsid w:val="00FF0BF6"/>
    <w:rsid w:val="00FF1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FE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ae">
    <w:name w:val="Таблицы (моноширинный)"/>
    <w:basedOn w:val="a"/>
    <w:next w:val="a"/>
    <w:rsid w:val="00865B6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f">
    <w:name w:val="page number"/>
    <w:basedOn w:val="a0"/>
    <w:rsid w:val="00BB4037"/>
  </w:style>
  <w:style w:type="character" w:styleId="af0">
    <w:name w:val="Hyperlink"/>
    <w:basedOn w:val="a0"/>
    <w:uiPriority w:val="99"/>
    <w:unhideWhenUsed/>
    <w:rsid w:val="00B44A2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E0064E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015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8128FA"/>
  </w:style>
  <w:style w:type="table" w:customStyle="1" w:styleId="3">
    <w:name w:val="Сетка таблицы3"/>
    <w:basedOn w:val="a1"/>
    <w:uiPriority w:val="59"/>
    <w:rsid w:val="005A5F7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ody Text"/>
    <w:basedOn w:val="a"/>
    <w:link w:val="af4"/>
    <w:rsid w:val="00161F88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4">
    <w:name w:val="Основной текст Знак"/>
    <w:basedOn w:val="a0"/>
    <w:link w:val="af3"/>
    <w:rsid w:val="00161F8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5">
    <w:name w:val="Содержимое таблицы"/>
    <w:basedOn w:val="a"/>
    <w:rsid w:val="00161F8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markedcontent">
    <w:name w:val="markedcontent"/>
    <w:basedOn w:val="a0"/>
    <w:rsid w:val="00385EF4"/>
  </w:style>
  <w:style w:type="table" w:customStyle="1" w:styleId="1">
    <w:name w:val="Сетка таблицы1"/>
    <w:basedOn w:val="a1"/>
    <w:next w:val="a5"/>
    <w:uiPriority w:val="39"/>
    <w:rsid w:val="00CF77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5C7329"/>
    <w:rPr>
      <w:color w:val="605E5C"/>
      <w:shd w:val="clear" w:color="auto" w:fill="E1DFDD"/>
    </w:rPr>
  </w:style>
  <w:style w:type="character" w:styleId="af7">
    <w:name w:val="footnote reference"/>
    <w:aliases w:val="Ciae niinee 1,Знак сноски 1"/>
    <w:uiPriority w:val="99"/>
    <w:unhideWhenUsed/>
    <w:rsid w:val="00BE6E8D"/>
    <w:rPr>
      <w:vertAlign w:val="superscript"/>
    </w:rPr>
  </w:style>
  <w:style w:type="table" w:customStyle="1" w:styleId="11">
    <w:name w:val="Сетка таблицы11"/>
    <w:basedOn w:val="a1"/>
    <w:next w:val="a5"/>
    <w:uiPriority w:val="39"/>
    <w:rsid w:val="00BE6E8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3406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4268">
          <w:marLeft w:val="36"/>
          <w:marRight w:val="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4003">
          <w:marLeft w:val="36"/>
          <w:marRight w:val="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mrn.ru/raion/ekonomika/index.ph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utman.marin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216941941_172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gazeta-hmr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r.hmrn.ru/lp/organupravleniya/finansovayagramotnost/prosveshenie_puyy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43621-7300-4BD5-91EC-CEB1ABB4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2022-07-19T09:39:00Z</dcterms:created>
  <dcterms:modified xsi:type="dcterms:W3CDTF">2026-03-26T08:10:00Z</dcterms:modified>
</cp:coreProperties>
</file>